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6B182A" w14:textId="77777777" w:rsidR="00D15838" w:rsidRDefault="00CA77D2" w:rsidP="00CA77D2">
      <w:pPr>
        <w:jc w:val="center"/>
      </w:pPr>
      <w:r>
        <w:rPr>
          <w:noProof/>
          <w:lang w:val="en-US"/>
        </w:rPr>
        <w:drawing>
          <wp:inline distT="0" distB="0" distL="0" distR="0" wp14:anchorId="180091E0" wp14:editId="68E8F54C">
            <wp:extent cx="1376680"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FTSS-logo-300px.jpg"/>
                    <pic:cNvPicPr/>
                  </pic:nvPicPr>
                  <pic:blipFill>
                    <a:blip r:embed="rId5">
                      <a:extLst>
                        <a:ext uri="{28A0092B-C50C-407E-A947-70E740481C1C}">
                          <a14:useLocalDpi xmlns:a14="http://schemas.microsoft.com/office/drawing/2010/main" val="0"/>
                        </a:ext>
                      </a:extLst>
                    </a:blip>
                    <a:stretch>
                      <a:fillRect/>
                    </a:stretch>
                  </pic:blipFill>
                  <pic:spPr>
                    <a:xfrm>
                      <a:off x="0" y="0"/>
                      <a:ext cx="1376680" cy="609600"/>
                    </a:xfrm>
                    <a:prstGeom prst="rect">
                      <a:avLst/>
                    </a:prstGeom>
                  </pic:spPr>
                </pic:pic>
              </a:graphicData>
            </a:graphic>
          </wp:inline>
        </w:drawing>
      </w:r>
    </w:p>
    <w:p w14:paraId="088AF693" w14:textId="77777777" w:rsidR="00CA77D2" w:rsidRDefault="00CA77D2" w:rsidP="00CA77D2">
      <w:pPr>
        <w:jc w:val="center"/>
      </w:pPr>
    </w:p>
    <w:p w14:paraId="56222DC8" w14:textId="77777777" w:rsidR="00CA77D2" w:rsidRDefault="00CA77D2" w:rsidP="00CA77D2">
      <w:pPr>
        <w:jc w:val="center"/>
        <w:rPr>
          <w:rFonts w:ascii="Arial" w:hAnsi="Arial" w:cs="Arial"/>
        </w:rPr>
      </w:pPr>
      <w:r w:rsidRPr="00CA77D2">
        <w:rPr>
          <w:rFonts w:ascii="Arial" w:hAnsi="Arial" w:cs="Arial"/>
        </w:rPr>
        <w:t>British Association of Film,</w:t>
      </w:r>
      <w:r w:rsidRPr="00CA77D2">
        <w:rPr>
          <w:rFonts w:ascii="Arial" w:hAnsi="Arial" w:cs="Arial"/>
        </w:rPr>
        <w:br/>
        <w:t xml:space="preserve">Television and Screen Studies </w:t>
      </w:r>
    </w:p>
    <w:p w14:paraId="78433D53" w14:textId="77777777" w:rsidR="00CA77D2" w:rsidRDefault="00CA77D2" w:rsidP="00CA77D2">
      <w:pPr>
        <w:jc w:val="center"/>
        <w:rPr>
          <w:rFonts w:ascii="Arial" w:hAnsi="Arial" w:cs="Arial"/>
        </w:rPr>
      </w:pPr>
    </w:p>
    <w:p w14:paraId="4DE5E891" w14:textId="7D0AEEC0" w:rsidR="00CA77D2" w:rsidRDefault="00CA77D2" w:rsidP="009D64CF">
      <w:pPr>
        <w:jc w:val="center"/>
        <w:rPr>
          <w:rFonts w:ascii="Arial" w:hAnsi="Arial" w:cs="Arial"/>
          <w:b/>
          <w:sz w:val="36"/>
          <w:szCs w:val="36"/>
        </w:rPr>
      </w:pPr>
      <w:r w:rsidRPr="00CA77D2">
        <w:rPr>
          <w:rFonts w:ascii="Arial" w:hAnsi="Arial" w:cs="Arial"/>
          <w:b/>
          <w:sz w:val="36"/>
          <w:szCs w:val="36"/>
        </w:rPr>
        <w:t xml:space="preserve">Responsibilities of the </w:t>
      </w:r>
      <w:r w:rsidR="00AB7279">
        <w:rPr>
          <w:rFonts w:ascii="Arial" w:hAnsi="Arial" w:cs="Arial"/>
          <w:b/>
          <w:sz w:val="36"/>
          <w:szCs w:val="36"/>
        </w:rPr>
        <w:t>Chair</w:t>
      </w:r>
      <w:r w:rsidR="008D6AB6">
        <w:rPr>
          <w:rFonts w:ascii="Arial" w:hAnsi="Arial" w:cs="Arial"/>
          <w:b/>
          <w:sz w:val="36"/>
          <w:szCs w:val="36"/>
        </w:rPr>
        <w:t xml:space="preserve">** </w:t>
      </w:r>
    </w:p>
    <w:p w14:paraId="7236E208" w14:textId="77777777" w:rsidR="009D64CF" w:rsidRDefault="009D64CF" w:rsidP="00CA77D2">
      <w:pPr>
        <w:jc w:val="center"/>
        <w:rPr>
          <w:rFonts w:ascii="Arial" w:hAnsi="Arial" w:cs="Arial"/>
          <w:b/>
          <w:sz w:val="36"/>
          <w:szCs w:val="36"/>
        </w:rPr>
      </w:pPr>
    </w:p>
    <w:p w14:paraId="0817DD58" w14:textId="46A03F89" w:rsidR="00CA77D2" w:rsidRDefault="00CA77D2" w:rsidP="00CA77D2">
      <w:pPr>
        <w:rPr>
          <w:rFonts w:ascii="Arial" w:hAnsi="Arial" w:cs="Arial"/>
          <w:b/>
        </w:rPr>
      </w:pPr>
      <w:r>
        <w:rPr>
          <w:rFonts w:ascii="Arial" w:hAnsi="Arial" w:cs="Arial"/>
          <w:b/>
        </w:rPr>
        <w:t>1. EC meetings held in January, April, July and November:</w:t>
      </w:r>
    </w:p>
    <w:p w14:paraId="12698EDA" w14:textId="77777777" w:rsidR="00AB7279" w:rsidRDefault="00AB7279" w:rsidP="00CA77D2">
      <w:pPr>
        <w:pStyle w:val="ListParagraph"/>
        <w:numPr>
          <w:ilvl w:val="0"/>
          <w:numId w:val="1"/>
        </w:numPr>
        <w:rPr>
          <w:rFonts w:ascii="Arial" w:hAnsi="Arial" w:cs="Arial"/>
        </w:rPr>
      </w:pPr>
      <w:r>
        <w:rPr>
          <w:rFonts w:ascii="Arial" w:hAnsi="Arial" w:cs="Arial"/>
        </w:rPr>
        <w:t xml:space="preserve">Chair EC meetings. </w:t>
      </w:r>
    </w:p>
    <w:p w14:paraId="37FF1C69" w14:textId="3344B503" w:rsidR="00CA77D2" w:rsidRDefault="00AB7279" w:rsidP="00AB7279">
      <w:pPr>
        <w:pStyle w:val="ListParagraph"/>
        <w:numPr>
          <w:ilvl w:val="0"/>
          <w:numId w:val="1"/>
        </w:numPr>
        <w:rPr>
          <w:rFonts w:ascii="Arial" w:hAnsi="Arial" w:cs="Arial"/>
        </w:rPr>
      </w:pPr>
      <w:r>
        <w:rPr>
          <w:rFonts w:ascii="Arial" w:hAnsi="Arial" w:cs="Arial"/>
        </w:rPr>
        <w:t>P</w:t>
      </w:r>
      <w:r w:rsidR="00CA77D2">
        <w:rPr>
          <w:rFonts w:ascii="Arial" w:hAnsi="Arial" w:cs="Arial"/>
        </w:rPr>
        <w:t xml:space="preserve">repare a </w:t>
      </w:r>
      <w:r>
        <w:rPr>
          <w:rFonts w:ascii="Arial" w:hAnsi="Arial" w:cs="Arial"/>
        </w:rPr>
        <w:t xml:space="preserve">Chair’s Report (Standing Item on Agenda) updating EC on activities. </w:t>
      </w:r>
    </w:p>
    <w:p w14:paraId="6DE0F5E0" w14:textId="7F83138F" w:rsidR="00AB7279" w:rsidRDefault="00AB7279" w:rsidP="00AB7279">
      <w:pPr>
        <w:pStyle w:val="ListParagraph"/>
        <w:numPr>
          <w:ilvl w:val="0"/>
          <w:numId w:val="1"/>
        </w:numPr>
        <w:rPr>
          <w:rFonts w:ascii="Arial" w:hAnsi="Arial" w:cs="Arial"/>
        </w:rPr>
      </w:pPr>
      <w:r>
        <w:rPr>
          <w:rFonts w:ascii="Arial" w:hAnsi="Arial" w:cs="Arial"/>
        </w:rPr>
        <w:t xml:space="preserve">At April EC, ensure all necessary arrangements are in hand for AGM, including Elections, Chair’s Report, and any Constitutional arrangements. </w:t>
      </w:r>
    </w:p>
    <w:p w14:paraId="629249B0" w14:textId="559EDBF9" w:rsidR="009D64CF" w:rsidRPr="00AB7279" w:rsidRDefault="009D64CF" w:rsidP="00AB7279">
      <w:pPr>
        <w:pStyle w:val="ListParagraph"/>
        <w:numPr>
          <w:ilvl w:val="0"/>
          <w:numId w:val="1"/>
        </w:numPr>
        <w:rPr>
          <w:rFonts w:ascii="Arial" w:hAnsi="Arial" w:cs="Arial"/>
        </w:rPr>
      </w:pPr>
      <w:r>
        <w:rPr>
          <w:rFonts w:ascii="Arial" w:hAnsi="Arial" w:cs="Arial"/>
        </w:rPr>
        <w:t xml:space="preserve">Where any matters are put to the EC for a vote, in the case of a draw that cannot be resolved otherwise, the Chair has an extra casting vote. </w:t>
      </w:r>
    </w:p>
    <w:p w14:paraId="50F1B386" w14:textId="3E8A5401" w:rsidR="00CA77D2" w:rsidRDefault="00CA77D2" w:rsidP="00CA77D2">
      <w:pPr>
        <w:rPr>
          <w:rFonts w:ascii="Arial" w:hAnsi="Arial" w:cs="Arial"/>
        </w:rPr>
      </w:pPr>
    </w:p>
    <w:p w14:paraId="5BC57105" w14:textId="77777777" w:rsidR="009D64CF" w:rsidRDefault="009D64CF" w:rsidP="00CA77D2">
      <w:pPr>
        <w:rPr>
          <w:rFonts w:ascii="Arial" w:hAnsi="Arial" w:cs="Arial"/>
        </w:rPr>
      </w:pPr>
    </w:p>
    <w:p w14:paraId="63CB12D5" w14:textId="5055BA0A" w:rsidR="00CA77D2" w:rsidRDefault="00CA77D2" w:rsidP="00CA77D2">
      <w:pPr>
        <w:rPr>
          <w:rFonts w:ascii="Arial" w:hAnsi="Arial" w:cs="Arial"/>
          <w:b/>
        </w:rPr>
      </w:pPr>
      <w:r>
        <w:rPr>
          <w:rFonts w:ascii="Arial" w:hAnsi="Arial" w:cs="Arial"/>
          <w:b/>
        </w:rPr>
        <w:t>2. EC Minutes and Actions</w:t>
      </w:r>
    </w:p>
    <w:p w14:paraId="009E6E64" w14:textId="25627D71" w:rsidR="00CA77D2" w:rsidRPr="00AB7279" w:rsidRDefault="00616620" w:rsidP="00CA77D2">
      <w:pPr>
        <w:pStyle w:val="ListParagraph"/>
        <w:numPr>
          <w:ilvl w:val="0"/>
          <w:numId w:val="2"/>
        </w:numPr>
        <w:rPr>
          <w:rFonts w:ascii="Arial" w:hAnsi="Arial" w:cs="Arial"/>
          <w:b/>
        </w:rPr>
      </w:pPr>
      <w:r>
        <w:rPr>
          <w:rFonts w:ascii="Arial" w:hAnsi="Arial" w:cs="Arial"/>
        </w:rPr>
        <w:t>C</w:t>
      </w:r>
      <w:r w:rsidR="00CA77D2">
        <w:rPr>
          <w:rFonts w:ascii="Arial" w:hAnsi="Arial" w:cs="Arial"/>
        </w:rPr>
        <w:t>arry out Action Points delegated by the EC to the</w:t>
      </w:r>
      <w:r w:rsidR="00AB7279">
        <w:rPr>
          <w:rFonts w:ascii="Arial" w:hAnsi="Arial" w:cs="Arial"/>
        </w:rPr>
        <w:t xml:space="preserve"> Chair as early as possible. </w:t>
      </w:r>
    </w:p>
    <w:p w14:paraId="34B08CAE" w14:textId="408DB1AC" w:rsidR="00AB7279" w:rsidRDefault="00AB7279" w:rsidP="00AB7279">
      <w:pPr>
        <w:rPr>
          <w:rFonts w:ascii="Arial" w:hAnsi="Arial" w:cs="Arial"/>
          <w:b/>
        </w:rPr>
      </w:pPr>
    </w:p>
    <w:p w14:paraId="16E5D9B2" w14:textId="77777777" w:rsidR="009D64CF" w:rsidRDefault="009D64CF" w:rsidP="00AB7279">
      <w:pPr>
        <w:rPr>
          <w:rFonts w:ascii="Arial" w:hAnsi="Arial" w:cs="Arial"/>
          <w:b/>
        </w:rPr>
      </w:pPr>
    </w:p>
    <w:p w14:paraId="5BDEECF5" w14:textId="234291C7" w:rsidR="00AB7279" w:rsidRDefault="00AB7279" w:rsidP="00AB7279">
      <w:pPr>
        <w:rPr>
          <w:rFonts w:ascii="Arial" w:hAnsi="Arial" w:cs="Arial"/>
          <w:b/>
        </w:rPr>
      </w:pPr>
      <w:r>
        <w:rPr>
          <w:rFonts w:ascii="Arial" w:hAnsi="Arial" w:cs="Arial"/>
          <w:b/>
        </w:rPr>
        <w:t xml:space="preserve">3. AGM Meetings (held during Conference): </w:t>
      </w:r>
    </w:p>
    <w:p w14:paraId="4BDF468D" w14:textId="2DB6B113" w:rsidR="00AB7279" w:rsidRPr="00AB7279" w:rsidRDefault="00AB7279" w:rsidP="00AB7279">
      <w:pPr>
        <w:pStyle w:val="ListParagraph"/>
        <w:numPr>
          <w:ilvl w:val="0"/>
          <w:numId w:val="4"/>
        </w:numPr>
        <w:rPr>
          <w:rFonts w:ascii="Arial" w:hAnsi="Arial" w:cs="Arial"/>
          <w:b/>
        </w:rPr>
      </w:pPr>
      <w:r>
        <w:rPr>
          <w:rFonts w:ascii="Arial" w:hAnsi="Arial" w:cs="Arial"/>
          <w:bCs/>
        </w:rPr>
        <w:t xml:space="preserve">Prepare Chair’s Report, in discussion with EC. </w:t>
      </w:r>
    </w:p>
    <w:p w14:paraId="36859934" w14:textId="7B9E8A5D" w:rsidR="00AB7279" w:rsidRPr="00AB7279" w:rsidRDefault="00AB7279" w:rsidP="00AB7279">
      <w:pPr>
        <w:pStyle w:val="ListParagraph"/>
        <w:numPr>
          <w:ilvl w:val="0"/>
          <w:numId w:val="4"/>
        </w:numPr>
        <w:rPr>
          <w:rFonts w:ascii="Arial" w:hAnsi="Arial" w:cs="Arial"/>
          <w:b/>
        </w:rPr>
      </w:pPr>
      <w:r>
        <w:rPr>
          <w:rFonts w:ascii="Arial" w:hAnsi="Arial" w:cs="Arial"/>
          <w:bCs/>
        </w:rPr>
        <w:t xml:space="preserve">Ensure Elections are run in fair and open fashion. </w:t>
      </w:r>
    </w:p>
    <w:p w14:paraId="0C2F0C99" w14:textId="0ADD3CB6" w:rsidR="00AB7279" w:rsidRDefault="00AB7279" w:rsidP="00AB7279">
      <w:pPr>
        <w:rPr>
          <w:rFonts w:ascii="Arial" w:hAnsi="Arial" w:cs="Arial"/>
          <w:b/>
        </w:rPr>
      </w:pPr>
    </w:p>
    <w:p w14:paraId="646ECAB0" w14:textId="77777777" w:rsidR="009D64CF" w:rsidRDefault="009D64CF" w:rsidP="00AB7279">
      <w:pPr>
        <w:rPr>
          <w:rFonts w:ascii="Arial" w:hAnsi="Arial" w:cs="Arial"/>
          <w:b/>
        </w:rPr>
      </w:pPr>
    </w:p>
    <w:p w14:paraId="17D64E30" w14:textId="56139035" w:rsidR="00AB7279" w:rsidRDefault="00AB7279" w:rsidP="00AB7279">
      <w:pPr>
        <w:rPr>
          <w:rFonts w:ascii="Arial" w:hAnsi="Arial" w:cs="Arial"/>
          <w:b/>
        </w:rPr>
      </w:pPr>
      <w:r>
        <w:rPr>
          <w:rFonts w:ascii="Arial" w:hAnsi="Arial" w:cs="Arial"/>
          <w:b/>
        </w:rPr>
        <w:t>4. Extraordinary General Meetings</w:t>
      </w:r>
      <w:r w:rsidR="008D6AB6">
        <w:rPr>
          <w:rFonts w:ascii="Arial" w:hAnsi="Arial" w:cs="Arial"/>
          <w:b/>
        </w:rPr>
        <w:t xml:space="preserve"> (EGMs) </w:t>
      </w:r>
    </w:p>
    <w:p w14:paraId="6BF4687E" w14:textId="2FE455E3" w:rsidR="00AB7279" w:rsidRPr="00AB7279" w:rsidRDefault="009D64CF" w:rsidP="00AB7279">
      <w:pPr>
        <w:pStyle w:val="ListParagraph"/>
        <w:numPr>
          <w:ilvl w:val="0"/>
          <w:numId w:val="6"/>
        </w:numPr>
        <w:rPr>
          <w:rFonts w:ascii="Arial" w:hAnsi="Arial" w:cs="Arial"/>
          <w:bCs/>
        </w:rPr>
      </w:pPr>
      <w:r>
        <w:rPr>
          <w:rFonts w:ascii="Arial" w:hAnsi="Arial" w:cs="Arial"/>
          <w:bCs/>
        </w:rPr>
        <w:t xml:space="preserve">The Chair will chair all EGMs. </w:t>
      </w:r>
      <w:r w:rsidR="00AB7279" w:rsidRPr="00AB7279">
        <w:rPr>
          <w:rFonts w:ascii="Arial" w:hAnsi="Arial" w:cs="Arial"/>
          <w:bCs/>
        </w:rPr>
        <w:t xml:space="preserve">An EGM may be necessary </w:t>
      </w:r>
      <w:r w:rsidR="00AB7279">
        <w:rPr>
          <w:rFonts w:ascii="Arial" w:hAnsi="Arial" w:cs="Arial"/>
          <w:bCs/>
        </w:rPr>
        <w:t xml:space="preserve">to agree any proposed changes to the Constitution. </w:t>
      </w:r>
      <w:r>
        <w:rPr>
          <w:rFonts w:ascii="Arial" w:hAnsi="Arial" w:cs="Arial"/>
          <w:bCs/>
        </w:rPr>
        <w:t>Any EGM can most readily take place in the same session as the AGM (formally speaking, the AGM will be suspended temporarily so that Constitutional matters can be agreed during an EGM, after which the AGM will reconvene).</w:t>
      </w:r>
    </w:p>
    <w:p w14:paraId="3370A91F" w14:textId="77777777" w:rsidR="00AB7279" w:rsidRPr="00AB7279" w:rsidRDefault="00AB7279" w:rsidP="00AB7279">
      <w:pPr>
        <w:rPr>
          <w:rFonts w:ascii="Arial" w:hAnsi="Arial" w:cs="Arial"/>
          <w:b/>
        </w:rPr>
      </w:pPr>
    </w:p>
    <w:p w14:paraId="58FDB337" w14:textId="77777777" w:rsidR="00CA77D2" w:rsidRDefault="00CA77D2" w:rsidP="00CA77D2">
      <w:pPr>
        <w:rPr>
          <w:rFonts w:ascii="Arial" w:hAnsi="Arial" w:cs="Arial"/>
          <w:b/>
        </w:rPr>
      </w:pPr>
    </w:p>
    <w:p w14:paraId="17D12A5D" w14:textId="1E338976" w:rsidR="00CA77D2" w:rsidRDefault="009D64CF" w:rsidP="00CA77D2">
      <w:pPr>
        <w:rPr>
          <w:rFonts w:ascii="Arial" w:hAnsi="Arial" w:cs="Arial"/>
          <w:b/>
        </w:rPr>
      </w:pPr>
      <w:r>
        <w:rPr>
          <w:rFonts w:ascii="Arial" w:hAnsi="Arial" w:cs="Arial"/>
          <w:b/>
        </w:rPr>
        <w:t>5.</w:t>
      </w:r>
      <w:r w:rsidR="00CA77D2">
        <w:rPr>
          <w:rFonts w:ascii="Arial" w:hAnsi="Arial" w:cs="Arial"/>
          <w:b/>
        </w:rPr>
        <w:t xml:space="preserve"> Year-round responsibilities</w:t>
      </w:r>
    </w:p>
    <w:p w14:paraId="3FFA0158" w14:textId="0D33ECCA" w:rsidR="00AB7279" w:rsidRPr="00AB7279" w:rsidRDefault="00AB7279" w:rsidP="00AB7279">
      <w:pPr>
        <w:pStyle w:val="ListParagraph"/>
        <w:numPr>
          <w:ilvl w:val="0"/>
          <w:numId w:val="3"/>
        </w:numPr>
        <w:rPr>
          <w:rFonts w:ascii="Arial" w:hAnsi="Arial" w:cs="Arial"/>
          <w:b/>
        </w:rPr>
      </w:pPr>
      <w:r>
        <w:rPr>
          <w:rFonts w:ascii="Arial" w:hAnsi="Arial" w:cs="Arial"/>
          <w:bCs/>
        </w:rPr>
        <w:t xml:space="preserve">Ensure activities of the Association accord with the published Constitution. </w:t>
      </w:r>
    </w:p>
    <w:p w14:paraId="391ED8F0" w14:textId="7E9D9688" w:rsidR="009D64CF" w:rsidRPr="009D64CF" w:rsidRDefault="009D64CF" w:rsidP="009D64CF">
      <w:pPr>
        <w:pStyle w:val="ListParagraph"/>
        <w:numPr>
          <w:ilvl w:val="0"/>
          <w:numId w:val="3"/>
        </w:numPr>
        <w:rPr>
          <w:rFonts w:ascii="Arial" w:hAnsi="Arial" w:cs="Arial"/>
          <w:b/>
        </w:rPr>
      </w:pPr>
      <w:r>
        <w:rPr>
          <w:rFonts w:ascii="Arial" w:hAnsi="Arial" w:cs="Arial"/>
          <w:bCs/>
        </w:rPr>
        <w:t xml:space="preserve">Ensure activities of the Association and its members accord with the Association’s published Inclusivity Statement. </w:t>
      </w:r>
    </w:p>
    <w:p w14:paraId="7EA4E54D" w14:textId="5AACB8FF" w:rsidR="009D64CF" w:rsidRPr="00AB7279" w:rsidRDefault="009D64CF" w:rsidP="009D64CF">
      <w:pPr>
        <w:pStyle w:val="ListParagraph"/>
        <w:numPr>
          <w:ilvl w:val="0"/>
          <w:numId w:val="3"/>
        </w:numPr>
        <w:rPr>
          <w:rFonts w:ascii="Arial" w:hAnsi="Arial" w:cs="Arial"/>
          <w:b/>
        </w:rPr>
      </w:pPr>
      <w:r>
        <w:rPr>
          <w:rFonts w:ascii="Arial" w:hAnsi="Arial" w:cs="Arial"/>
          <w:bCs/>
        </w:rPr>
        <w:t xml:space="preserve">Ensure the activities of the Association accord with its published Mission Statement. </w:t>
      </w:r>
    </w:p>
    <w:p w14:paraId="2F46A388" w14:textId="77777777" w:rsidR="009D64CF" w:rsidRPr="00AB7279" w:rsidRDefault="009D64CF" w:rsidP="009D64CF">
      <w:pPr>
        <w:pStyle w:val="ListParagraph"/>
        <w:numPr>
          <w:ilvl w:val="0"/>
          <w:numId w:val="3"/>
        </w:numPr>
        <w:rPr>
          <w:rFonts w:ascii="Arial" w:hAnsi="Arial" w:cs="Arial"/>
          <w:b/>
        </w:rPr>
      </w:pPr>
      <w:r>
        <w:rPr>
          <w:rFonts w:ascii="Arial" w:hAnsi="Arial" w:cs="Arial"/>
          <w:bCs/>
        </w:rPr>
        <w:t xml:space="preserve">Represent the Association where required, to other associations, institutions and governing bodies. </w:t>
      </w:r>
    </w:p>
    <w:p w14:paraId="2D3EDC6F" w14:textId="2F4201A7" w:rsidR="00AB7279" w:rsidRPr="009D64CF" w:rsidRDefault="00AB7279" w:rsidP="00AB7279">
      <w:pPr>
        <w:pStyle w:val="ListParagraph"/>
        <w:numPr>
          <w:ilvl w:val="0"/>
          <w:numId w:val="3"/>
        </w:numPr>
        <w:rPr>
          <w:rFonts w:ascii="Arial" w:hAnsi="Arial" w:cs="Arial"/>
          <w:b/>
        </w:rPr>
      </w:pPr>
      <w:r>
        <w:rPr>
          <w:rFonts w:ascii="Arial" w:hAnsi="Arial" w:cs="Arial"/>
          <w:bCs/>
        </w:rPr>
        <w:t xml:space="preserve">Respond on behalf of the Association to any communications. </w:t>
      </w:r>
    </w:p>
    <w:p w14:paraId="1246368B" w14:textId="4E730D40" w:rsidR="009D64CF" w:rsidRPr="00AB7279" w:rsidRDefault="009D64CF" w:rsidP="00AB7279">
      <w:pPr>
        <w:pStyle w:val="ListParagraph"/>
        <w:numPr>
          <w:ilvl w:val="0"/>
          <w:numId w:val="3"/>
        </w:numPr>
        <w:rPr>
          <w:rFonts w:ascii="Arial" w:hAnsi="Arial" w:cs="Arial"/>
          <w:b/>
        </w:rPr>
      </w:pPr>
      <w:r>
        <w:rPr>
          <w:rFonts w:ascii="Arial" w:hAnsi="Arial" w:cs="Arial"/>
          <w:bCs/>
        </w:rPr>
        <w:lastRenderedPageBreak/>
        <w:t xml:space="preserve">Liaise with Secretary and Webmaster to ensure all agreed Minutes of AGM and EC meetings are posted to the website. </w:t>
      </w:r>
    </w:p>
    <w:p w14:paraId="4E52E782" w14:textId="77777777" w:rsidR="00CA77D2" w:rsidRDefault="00CA77D2" w:rsidP="00CA77D2">
      <w:pPr>
        <w:rPr>
          <w:rFonts w:ascii="Arial" w:hAnsi="Arial" w:cs="Arial"/>
          <w:b/>
        </w:rPr>
      </w:pPr>
    </w:p>
    <w:p w14:paraId="506A6E33" w14:textId="77777777" w:rsidR="00CA77D2" w:rsidRDefault="00CA77D2" w:rsidP="00CA77D2">
      <w:pPr>
        <w:rPr>
          <w:rFonts w:ascii="Arial" w:hAnsi="Arial" w:cs="Arial"/>
          <w:b/>
        </w:rPr>
      </w:pPr>
    </w:p>
    <w:p w14:paraId="1E1273FE" w14:textId="77777777" w:rsidR="00CA77D2" w:rsidRDefault="00CA77D2" w:rsidP="00CA77D2">
      <w:pPr>
        <w:rPr>
          <w:rFonts w:ascii="Arial" w:hAnsi="Arial" w:cs="Arial"/>
          <w:b/>
        </w:rPr>
      </w:pPr>
      <w:r>
        <w:rPr>
          <w:rFonts w:ascii="Arial" w:hAnsi="Arial" w:cs="Arial"/>
          <w:b/>
        </w:rPr>
        <w:t>4. Diary</w:t>
      </w:r>
    </w:p>
    <w:p w14:paraId="44F8AC78" w14:textId="77777777" w:rsidR="00CA77D2" w:rsidRDefault="00CA77D2" w:rsidP="00CA77D2">
      <w:pPr>
        <w:rPr>
          <w:rFonts w:ascii="Arial" w:hAnsi="Arial" w:cs="Arial"/>
          <w:b/>
        </w:rPr>
      </w:pPr>
    </w:p>
    <w:p w14:paraId="1C8AE85A" w14:textId="195D0518" w:rsidR="00CA77D2" w:rsidRDefault="009D64CF" w:rsidP="009D64CF">
      <w:pPr>
        <w:pStyle w:val="ListParagraph"/>
        <w:numPr>
          <w:ilvl w:val="0"/>
          <w:numId w:val="7"/>
        </w:numPr>
        <w:rPr>
          <w:rFonts w:ascii="Arial" w:hAnsi="Arial" w:cs="Arial"/>
        </w:rPr>
      </w:pPr>
      <w:r w:rsidRPr="009D64CF">
        <w:rPr>
          <w:rFonts w:ascii="Arial" w:hAnsi="Arial" w:cs="Arial"/>
          <w:b/>
          <w:bCs/>
        </w:rPr>
        <w:t>December, March, June, October:</w:t>
      </w:r>
      <w:r w:rsidRPr="009D64CF">
        <w:rPr>
          <w:rFonts w:ascii="Arial" w:hAnsi="Arial" w:cs="Arial"/>
        </w:rPr>
        <w:t xml:space="preserve"> liaise with Secretary to ensure dates, times of EC Meetings are circulated to EC, </w:t>
      </w:r>
      <w:r>
        <w:rPr>
          <w:rFonts w:ascii="Arial" w:hAnsi="Arial" w:cs="Arial"/>
        </w:rPr>
        <w:t xml:space="preserve">and that paperwork is circulated. </w:t>
      </w:r>
      <w:r w:rsidR="00205BF2">
        <w:rPr>
          <w:rFonts w:ascii="Arial" w:hAnsi="Arial" w:cs="Arial"/>
        </w:rPr>
        <w:t>This is ahead of the EC Meetings, which are usually in January, April (AGM), July, November.</w:t>
      </w:r>
    </w:p>
    <w:p w14:paraId="6DD77B2E" w14:textId="0DA470A1" w:rsidR="009D64CF" w:rsidRPr="008D6AB6" w:rsidRDefault="008D6AB6" w:rsidP="009D64CF">
      <w:pPr>
        <w:pStyle w:val="ListParagraph"/>
        <w:numPr>
          <w:ilvl w:val="0"/>
          <w:numId w:val="7"/>
        </w:numPr>
        <w:rPr>
          <w:rFonts w:ascii="Arial" w:hAnsi="Arial" w:cs="Arial"/>
          <w:b/>
          <w:bCs/>
        </w:rPr>
      </w:pPr>
      <w:r>
        <w:rPr>
          <w:rFonts w:ascii="Arial" w:hAnsi="Arial" w:cs="Arial"/>
          <w:b/>
          <w:bCs/>
        </w:rPr>
        <w:t xml:space="preserve">February: </w:t>
      </w:r>
      <w:r>
        <w:rPr>
          <w:rFonts w:ascii="Arial" w:hAnsi="Arial" w:cs="Arial"/>
        </w:rPr>
        <w:t xml:space="preserve">ensure arrangements in place for any forthcoming Elections (positions advertised on email list in timely fashion, paperwork in place for AGM etc, in line with Constitution). </w:t>
      </w:r>
    </w:p>
    <w:p w14:paraId="7881878F" w14:textId="603934F5" w:rsidR="008D6AB6" w:rsidRPr="008D6AB6" w:rsidRDefault="008D6AB6" w:rsidP="009D64CF">
      <w:pPr>
        <w:pStyle w:val="ListParagraph"/>
        <w:numPr>
          <w:ilvl w:val="0"/>
          <w:numId w:val="7"/>
        </w:numPr>
        <w:rPr>
          <w:rFonts w:ascii="Arial" w:hAnsi="Arial" w:cs="Arial"/>
          <w:b/>
          <w:bCs/>
        </w:rPr>
      </w:pPr>
      <w:r>
        <w:rPr>
          <w:rFonts w:ascii="Arial" w:hAnsi="Arial" w:cs="Arial"/>
          <w:b/>
          <w:bCs/>
        </w:rPr>
        <w:t>April:</w:t>
      </w:r>
      <w:r>
        <w:rPr>
          <w:rFonts w:ascii="Arial" w:hAnsi="Arial" w:cs="Arial"/>
        </w:rPr>
        <w:t xml:space="preserve"> ensure paperwork in place for AGM, in advance of discussion at April EC.</w:t>
      </w:r>
    </w:p>
    <w:p w14:paraId="0DB17AD7" w14:textId="277640AD" w:rsidR="008D6AB6" w:rsidRDefault="008D6AB6" w:rsidP="008D6AB6">
      <w:pPr>
        <w:rPr>
          <w:rFonts w:ascii="Arial" w:hAnsi="Arial" w:cs="Arial"/>
          <w:b/>
          <w:bCs/>
        </w:rPr>
      </w:pPr>
    </w:p>
    <w:p w14:paraId="7E9BF6F3" w14:textId="405DBAC5" w:rsidR="008D6AB6" w:rsidRDefault="008D6AB6" w:rsidP="008D6AB6">
      <w:pPr>
        <w:rPr>
          <w:rFonts w:ascii="Arial" w:hAnsi="Arial" w:cs="Arial"/>
          <w:b/>
          <w:bCs/>
        </w:rPr>
      </w:pPr>
    </w:p>
    <w:p w14:paraId="66D2E005" w14:textId="67970151" w:rsidR="008D6AB6" w:rsidRPr="008D6AB6" w:rsidRDefault="008D6AB6" w:rsidP="008D6AB6">
      <w:pPr>
        <w:rPr>
          <w:rFonts w:ascii="Arial" w:hAnsi="Arial" w:cs="Arial"/>
          <w:b/>
          <w:bCs/>
          <w:sz w:val="28"/>
          <w:szCs w:val="28"/>
        </w:rPr>
      </w:pPr>
      <w:r w:rsidRPr="008D6AB6">
        <w:rPr>
          <w:rFonts w:ascii="Arial" w:hAnsi="Arial" w:cs="Arial"/>
          <w:b/>
          <w:bCs/>
          <w:sz w:val="28"/>
          <w:szCs w:val="28"/>
        </w:rPr>
        <w:t xml:space="preserve">** The Vice-Chair will deputise for the Chair where necessary. </w:t>
      </w:r>
    </w:p>
    <w:sectPr w:rsidR="008D6AB6" w:rsidRPr="008D6AB6" w:rsidSect="00D1583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Lucida Grande">
    <w:altName w:val="Lucida Grande"/>
    <w:panose1 w:val="020B0600040502020204"/>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C102A"/>
    <w:multiLevelType w:val="hybridMultilevel"/>
    <w:tmpl w:val="A9C69D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7FD6078"/>
    <w:multiLevelType w:val="hybridMultilevel"/>
    <w:tmpl w:val="72C8C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9B6CB5"/>
    <w:multiLevelType w:val="hybridMultilevel"/>
    <w:tmpl w:val="76865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A12326"/>
    <w:multiLevelType w:val="hybridMultilevel"/>
    <w:tmpl w:val="5888C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615E80"/>
    <w:multiLevelType w:val="hybridMultilevel"/>
    <w:tmpl w:val="59023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430E3C"/>
    <w:multiLevelType w:val="hybridMultilevel"/>
    <w:tmpl w:val="6A721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54725D"/>
    <w:multiLevelType w:val="hybridMultilevel"/>
    <w:tmpl w:val="A74E0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3"/>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7D2"/>
    <w:rsid w:val="00205BF2"/>
    <w:rsid w:val="002E7157"/>
    <w:rsid w:val="00616620"/>
    <w:rsid w:val="008D6AB6"/>
    <w:rsid w:val="009D64CF"/>
    <w:rsid w:val="00AB7279"/>
    <w:rsid w:val="00CA77D2"/>
    <w:rsid w:val="00D15838"/>
    <w:rsid w:val="00EA051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956A02"/>
  <w14:defaultImageDpi w14:val="300"/>
  <w15:docId w15:val="{FB4B8B5F-1C30-EA4F-9CA9-7E9C7D11C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77D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77D2"/>
    <w:rPr>
      <w:rFonts w:ascii="Lucida Grande" w:hAnsi="Lucida Grande" w:cs="Lucida Grande"/>
      <w:sz w:val="18"/>
      <w:szCs w:val="18"/>
    </w:rPr>
  </w:style>
  <w:style w:type="paragraph" w:styleId="ListParagraph">
    <w:name w:val="List Paragraph"/>
    <w:basedOn w:val="Normal"/>
    <w:uiPriority w:val="34"/>
    <w:qFormat/>
    <w:rsid w:val="00CA77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349</Words>
  <Characters>1994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Ince</dc:creator>
  <cp:keywords/>
  <dc:description/>
  <cp:lastModifiedBy>liziwatkins@icloud.com</cp:lastModifiedBy>
  <cp:revision>3</cp:revision>
  <dcterms:created xsi:type="dcterms:W3CDTF">2019-11-11T15:58:00Z</dcterms:created>
  <dcterms:modified xsi:type="dcterms:W3CDTF">2020-11-17T11:12:00Z</dcterms:modified>
</cp:coreProperties>
</file>