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140D" w14:textId="51C82465" w:rsidR="00582FE3" w:rsidRDefault="00A03B85" w:rsidP="00A03B85">
      <w:pPr>
        <w:spacing w:before="240" w:after="240" w:line="240" w:lineRule="auto"/>
        <w:rPr>
          <w:rFonts w:asciiTheme="majorHAnsi" w:eastAsiaTheme="majorEastAsia" w:hAnsiTheme="majorHAnsi" w:cstheme="majorBidi"/>
          <w:b/>
          <w:caps/>
          <w:spacing w:val="90"/>
          <w:kern w:val="28"/>
          <w:sz w:val="48"/>
          <w:szCs w:val="44"/>
          <w:u w:val="thick" w:color="20AE80" w:themeColor="accent1"/>
        </w:rPr>
      </w:pPr>
      <w:bookmarkStart w:id="0" w:name="_Hlk44678129"/>
      <w:r w:rsidRPr="00A03B85">
        <w:rPr>
          <w:rFonts w:asciiTheme="majorHAnsi" w:eastAsiaTheme="majorEastAsia" w:hAnsiTheme="majorHAnsi" w:cstheme="majorBidi"/>
          <w:b/>
          <w:caps/>
          <w:spacing w:val="90"/>
          <w:kern w:val="28"/>
          <w:sz w:val="48"/>
          <w:szCs w:val="44"/>
          <w:u w:val="thick" w:color="20AE80" w:themeColor="accent1"/>
        </w:rPr>
        <w:t>VBG-Ergänzung</w:t>
      </w:r>
      <w:r>
        <w:rPr>
          <w:rFonts w:asciiTheme="majorHAnsi" w:eastAsiaTheme="majorEastAsia" w:hAnsiTheme="majorHAnsi" w:cstheme="majorBidi"/>
          <w:b/>
          <w:caps/>
          <w:spacing w:val="90"/>
          <w:kern w:val="28"/>
          <w:sz w:val="48"/>
          <w:szCs w:val="44"/>
          <w:u w:val="thick" w:color="20AE80" w:themeColor="accent1"/>
        </w:rPr>
        <w:t xml:space="preserve"> </w:t>
      </w:r>
      <w:r w:rsidRPr="00A03B85">
        <w:rPr>
          <w:rFonts w:asciiTheme="majorHAnsi" w:eastAsiaTheme="majorEastAsia" w:hAnsiTheme="majorHAnsi" w:cstheme="majorBidi"/>
          <w:b/>
          <w:caps/>
          <w:spacing w:val="90"/>
          <w:kern w:val="28"/>
          <w:sz w:val="48"/>
          <w:szCs w:val="44"/>
          <w:u w:val="thick" w:color="20AE80" w:themeColor="accent1"/>
        </w:rPr>
        <w:t>b</w:t>
      </w:r>
      <w:r>
        <w:rPr>
          <w:rFonts w:asciiTheme="majorHAnsi" w:eastAsiaTheme="majorEastAsia" w:hAnsiTheme="majorHAnsi" w:cstheme="majorBidi"/>
          <w:b/>
          <w:caps/>
          <w:spacing w:val="90"/>
          <w:kern w:val="28"/>
          <w:sz w:val="48"/>
          <w:szCs w:val="44"/>
          <w:u w:val="thick" w:color="20AE80" w:themeColor="accent1"/>
        </w:rPr>
        <w:t>ZGL.</w:t>
      </w:r>
      <w:r w:rsidRPr="00A03B85">
        <w:rPr>
          <w:rFonts w:asciiTheme="majorHAnsi" w:eastAsiaTheme="majorEastAsia" w:hAnsiTheme="majorHAnsi" w:cstheme="majorBidi"/>
          <w:b/>
          <w:caps/>
          <w:spacing w:val="90"/>
          <w:kern w:val="28"/>
          <w:sz w:val="48"/>
          <w:szCs w:val="44"/>
          <w:u w:val="thick" w:color="20AE80" w:themeColor="accent1"/>
        </w:rPr>
        <w:t xml:space="preserve"> SARS-CoV-2 zur Gefährdungsbeurteilung</w:t>
      </w:r>
      <w:r w:rsidR="00582FE3" w:rsidRPr="008806F7">
        <w:rPr>
          <w:rFonts w:asciiTheme="majorHAnsi" w:eastAsiaTheme="majorEastAsia" w:hAnsiTheme="majorHAnsi" w:cstheme="majorBidi"/>
          <w:b/>
          <w:caps/>
          <w:spacing w:val="90"/>
          <w:kern w:val="28"/>
          <w:sz w:val="48"/>
          <w:szCs w:val="44"/>
          <w:u w:val="thick" w:color="20AE80" w:themeColor="accent1"/>
        </w:rPr>
        <w:t xml:space="preserve"> </w:t>
      </w:r>
    </w:p>
    <w:p w14:paraId="2DD3965C" w14:textId="77777777" w:rsidR="00582FE3" w:rsidRDefault="00582FE3" w:rsidP="00582FE3">
      <w:pPr>
        <w:pStyle w:val="Untertitel"/>
        <w:numPr>
          <w:ilvl w:val="0"/>
          <w:numId w:val="0"/>
        </w:numPr>
        <w:sectPr w:rsidR="00582FE3" w:rsidSect="00BE7FD4">
          <w:headerReference w:type="default" r:id="rId11"/>
          <w:footerReference w:type="default" r:id="rId12"/>
          <w:headerReference w:type="first" r:id="rId13"/>
          <w:footerReference w:type="first" r:id="rId14"/>
          <w:pgSz w:w="16838" w:h="11906" w:orient="landscape" w:code="9"/>
          <w:pgMar w:top="2268" w:right="1529" w:bottom="1134" w:left="1145" w:header="1131" w:footer="595" w:gutter="0"/>
          <w:cols w:space="708"/>
          <w:titlePg/>
          <w:docGrid w:linePitch="360"/>
        </w:sectPr>
      </w:pPr>
    </w:p>
    <w:p w14:paraId="2E8407B9" w14:textId="32B03AFC" w:rsidR="00582FE3" w:rsidRPr="00166416" w:rsidRDefault="00582FE3" w:rsidP="00582FE3">
      <w:pPr>
        <w:pStyle w:val="Untertitel"/>
        <w:numPr>
          <w:ilvl w:val="0"/>
          <w:numId w:val="0"/>
        </w:numPr>
      </w:pPr>
      <w:r w:rsidRPr="00166416">
        <w:t>Dokumentation</w:t>
      </w:r>
      <w:bookmarkEnd w:id="0"/>
    </w:p>
    <w:p w14:paraId="1A29053F" w14:textId="62F24977" w:rsidR="00582FE3" w:rsidRDefault="00582FE3" w:rsidP="00582FE3">
      <w:pPr>
        <w:spacing w:line="240" w:lineRule="auto"/>
        <w:rPr>
          <w:sz w:val="24"/>
          <w:szCs w:val="28"/>
        </w:rPr>
      </w:pPr>
      <w:proofErr w:type="gramStart"/>
      <w:r w:rsidRPr="008806F7">
        <w:rPr>
          <w:sz w:val="24"/>
          <w:szCs w:val="28"/>
        </w:rPr>
        <w:t>Stand</w:t>
      </w:r>
      <w:proofErr w:type="gramEnd"/>
      <w:r>
        <w:rPr>
          <w:sz w:val="24"/>
          <w:szCs w:val="28"/>
        </w:rPr>
        <w:t>:</w:t>
      </w:r>
      <w:r w:rsidR="006427FB">
        <w:rPr>
          <w:sz w:val="24"/>
          <w:szCs w:val="28"/>
        </w:rPr>
        <w:tab/>
      </w:r>
      <w:r w:rsidR="006427FB">
        <w:rPr>
          <w:sz w:val="24"/>
          <w:szCs w:val="28"/>
        </w:rPr>
        <w:tab/>
        <w:t>__________________________________________</w:t>
      </w:r>
    </w:p>
    <w:p w14:paraId="32BB0ED7" w14:textId="77777777" w:rsidR="00582FE3" w:rsidRDefault="00582FE3" w:rsidP="00582FE3">
      <w:pPr>
        <w:spacing w:line="240" w:lineRule="auto"/>
        <w:rPr>
          <w:sz w:val="24"/>
          <w:szCs w:val="28"/>
        </w:rPr>
      </w:pPr>
    </w:p>
    <w:p w14:paraId="4D35167C" w14:textId="6568602C" w:rsidR="00582FE3" w:rsidRPr="008806F7" w:rsidRDefault="00582FE3" w:rsidP="00582FE3">
      <w:pPr>
        <w:spacing w:line="240" w:lineRule="auto"/>
        <w:rPr>
          <w:sz w:val="24"/>
          <w:szCs w:val="28"/>
        </w:rPr>
      </w:pPr>
      <w:r>
        <w:rPr>
          <w:sz w:val="24"/>
          <w:szCs w:val="28"/>
        </w:rPr>
        <w:t>Verein:</w:t>
      </w:r>
      <w:r w:rsidR="006427FB">
        <w:rPr>
          <w:sz w:val="24"/>
          <w:szCs w:val="28"/>
        </w:rPr>
        <w:tab/>
        <w:t>__________________________________________</w:t>
      </w:r>
    </w:p>
    <w:p w14:paraId="08AC7EB9" w14:textId="77777777" w:rsidR="00582FE3" w:rsidRPr="008806F7" w:rsidRDefault="00582FE3" w:rsidP="00582FE3">
      <w:pPr>
        <w:spacing w:line="240" w:lineRule="auto"/>
        <w:rPr>
          <w:sz w:val="24"/>
          <w:szCs w:val="28"/>
        </w:rPr>
      </w:pPr>
    </w:p>
    <w:p w14:paraId="5C86335B" w14:textId="401441F2" w:rsidR="00582FE3" w:rsidRPr="008806F7" w:rsidRDefault="00582FE3" w:rsidP="00582FE3">
      <w:pPr>
        <w:spacing w:line="240" w:lineRule="auto"/>
        <w:rPr>
          <w:sz w:val="24"/>
          <w:szCs w:val="28"/>
        </w:rPr>
      </w:pPr>
      <w:r>
        <w:rPr>
          <w:sz w:val="24"/>
          <w:szCs w:val="28"/>
        </w:rPr>
        <w:t>Betroffene Mannschaften:</w:t>
      </w:r>
      <w:r w:rsidR="006427FB">
        <w:rPr>
          <w:sz w:val="24"/>
          <w:szCs w:val="28"/>
        </w:rPr>
        <w:tab/>
        <w:t>_______________________________</w:t>
      </w:r>
    </w:p>
    <w:p w14:paraId="236D1416" w14:textId="77777777" w:rsidR="00582FE3" w:rsidRPr="008806F7" w:rsidRDefault="00582FE3" w:rsidP="00582FE3">
      <w:pPr>
        <w:spacing w:line="240" w:lineRule="auto"/>
        <w:rPr>
          <w:sz w:val="24"/>
          <w:szCs w:val="28"/>
        </w:rPr>
      </w:pPr>
    </w:p>
    <w:p w14:paraId="2AA8444B" w14:textId="2E501A7F" w:rsidR="00582FE3" w:rsidRDefault="006427FB" w:rsidP="00582FE3">
      <w:pPr>
        <w:spacing w:line="240" w:lineRule="auto"/>
        <w:rPr>
          <w:sz w:val="24"/>
          <w:szCs w:val="28"/>
        </w:rPr>
      </w:pPr>
      <w:r>
        <w:rPr>
          <w:sz w:val="24"/>
          <w:szCs w:val="28"/>
        </w:rPr>
        <w:t>_____________________________________________________</w:t>
      </w:r>
    </w:p>
    <w:p w14:paraId="237F4A30" w14:textId="77777777" w:rsidR="006427FB" w:rsidRDefault="006427FB" w:rsidP="00582FE3">
      <w:pPr>
        <w:spacing w:line="240" w:lineRule="auto"/>
        <w:rPr>
          <w:sz w:val="24"/>
          <w:szCs w:val="28"/>
        </w:rPr>
      </w:pPr>
    </w:p>
    <w:p w14:paraId="4BB55E87" w14:textId="77777777" w:rsidR="00582FE3" w:rsidRDefault="00582FE3" w:rsidP="00582FE3">
      <w:pPr>
        <w:spacing w:line="240" w:lineRule="auto"/>
        <w:rPr>
          <w:sz w:val="24"/>
          <w:szCs w:val="28"/>
        </w:rPr>
      </w:pPr>
      <w:r w:rsidRPr="002C2820">
        <w:rPr>
          <w:b/>
          <w:bCs/>
          <w:sz w:val="24"/>
          <w:szCs w:val="28"/>
        </w:rPr>
        <w:t>Für die Gefährdungsbeurteilung ist verantwortlich</w:t>
      </w:r>
    </w:p>
    <w:p w14:paraId="1450C2D9" w14:textId="5EF081EE" w:rsidR="00582FE3" w:rsidRPr="008806F7" w:rsidRDefault="00582FE3" w:rsidP="00582FE3">
      <w:pPr>
        <w:spacing w:line="240" w:lineRule="auto"/>
        <w:rPr>
          <w:sz w:val="24"/>
          <w:szCs w:val="28"/>
        </w:rPr>
      </w:pPr>
      <w:r>
        <w:rPr>
          <w:sz w:val="24"/>
          <w:szCs w:val="28"/>
        </w:rPr>
        <w:t>(Vorname Name, Unterschrift):</w:t>
      </w:r>
    </w:p>
    <w:p w14:paraId="794FAAE3" w14:textId="6367FD48" w:rsidR="00582FE3" w:rsidRDefault="00582FE3" w:rsidP="00582FE3">
      <w:pPr>
        <w:spacing w:line="240" w:lineRule="auto"/>
        <w:rPr>
          <w:sz w:val="24"/>
          <w:szCs w:val="28"/>
        </w:rPr>
      </w:pPr>
    </w:p>
    <w:p w14:paraId="276CA32D" w14:textId="70D26C99" w:rsidR="00582FE3" w:rsidRDefault="006427FB" w:rsidP="00582FE3">
      <w:pPr>
        <w:spacing w:line="240" w:lineRule="auto"/>
        <w:rPr>
          <w:sz w:val="24"/>
          <w:szCs w:val="28"/>
        </w:rPr>
      </w:pPr>
      <w:r>
        <w:rPr>
          <w:sz w:val="24"/>
          <w:szCs w:val="28"/>
        </w:rPr>
        <w:t>_____________________________________________________</w:t>
      </w:r>
    </w:p>
    <w:p w14:paraId="5EF51D62" w14:textId="7C752ADD" w:rsidR="00582FE3" w:rsidRDefault="00582FE3" w:rsidP="00582FE3">
      <w:pPr>
        <w:spacing w:line="240" w:lineRule="auto"/>
        <w:rPr>
          <w:sz w:val="24"/>
          <w:szCs w:val="28"/>
        </w:rPr>
      </w:pPr>
    </w:p>
    <w:p w14:paraId="6D3001E8" w14:textId="5E11C3E0" w:rsidR="00582FE3" w:rsidRDefault="006427FB" w:rsidP="00582FE3">
      <w:pPr>
        <w:spacing w:line="240" w:lineRule="auto"/>
        <w:rPr>
          <w:sz w:val="24"/>
          <w:szCs w:val="28"/>
        </w:rPr>
      </w:pPr>
      <w:r>
        <w:rPr>
          <w:sz w:val="24"/>
          <w:szCs w:val="28"/>
        </w:rPr>
        <w:t>_____________________________________________________</w:t>
      </w:r>
    </w:p>
    <w:p w14:paraId="05F82E80" w14:textId="77777777" w:rsidR="00582FE3" w:rsidRDefault="00582FE3" w:rsidP="00582FE3">
      <w:pPr>
        <w:spacing w:line="240" w:lineRule="auto"/>
        <w:rPr>
          <w:sz w:val="24"/>
          <w:szCs w:val="28"/>
        </w:rPr>
      </w:pPr>
    </w:p>
    <w:p w14:paraId="63DCF099" w14:textId="642C0457" w:rsidR="00582FE3" w:rsidRDefault="00582FE3" w:rsidP="00582FE3">
      <w:pPr>
        <w:spacing w:line="240" w:lineRule="auto"/>
        <w:rPr>
          <w:sz w:val="24"/>
          <w:szCs w:val="28"/>
        </w:rPr>
      </w:pPr>
      <w:r>
        <w:rPr>
          <w:sz w:val="24"/>
          <w:szCs w:val="28"/>
        </w:rPr>
        <w:t>Für die Erstellung m</w:t>
      </w:r>
      <w:r w:rsidRPr="008806F7">
        <w:rPr>
          <w:sz w:val="24"/>
          <w:szCs w:val="28"/>
        </w:rPr>
        <w:t>itgeltende Unterlagen</w:t>
      </w:r>
      <w:r w:rsidR="006427FB">
        <w:rPr>
          <w:sz w:val="24"/>
          <w:szCs w:val="28"/>
        </w:rPr>
        <w:t>/Anlagen:</w:t>
      </w:r>
    </w:p>
    <w:p w14:paraId="1CD2F3BA" w14:textId="77777777" w:rsidR="00582FE3" w:rsidRPr="008806F7" w:rsidRDefault="00582FE3" w:rsidP="00582FE3">
      <w:pPr>
        <w:spacing w:line="240" w:lineRule="auto"/>
        <w:rPr>
          <w:sz w:val="24"/>
          <w:szCs w:val="28"/>
        </w:rPr>
      </w:pPr>
    </w:p>
    <w:p w14:paraId="005BBF2E" w14:textId="55A25BA7" w:rsidR="00582FE3" w:rsidRPr="008806F7" w:rsidRDefault="006427FB" w:rsidP="00582FE3">
      <w:pPr>
        <w:spacing w:line="240" w:lineRule="auto"/>
        <w:rPr>
          <w:sz w:val="24"/>
          <w:szCs w:val="28"/>
        </w:rPr>
      </w:pPr>
      <w:r>
        <w:rPr>
          <w:sz w:val="24"/>
          <w:szCs w:val="28"/>
        </w:rPr>
        <w:t>_____________________________________________________</w:t>
      </w:r>
    </w:p>
    <w:p w14:paraId="5AC1ECCD" w14:textId="1E9E7EE0" w:rsidR="00582FE3" w:rsidRDefault="00582FE3" w:rsidP="00582FE3">
      <w:pPr>
        <w:spacing w:line="240" w:lineRule="auto"/>
        <w:rPr>
          <w:sz w:val="24"/>
          <w:szCs w:val="28"/>
        </w:rPr>
      </w:pPr>
    </w:p>
    <w:p w14:paraId="4176169D" w14:textId="5D8536F7" w:rsidR="006427FB" w:rsidRPr="008806F7" w:rsidRDefault="006427FB" w:rsidP="00582FE3">
      <w:pPr>
        <w:spacing w:line="240" w:lineRule="auto"/>
        <w:rPr>
          <w:sz w:val="24"/>
          <w:szCs w:val="28"/>
        </w:rPr>
      </w:pPr>
      <w:r>
        <w:rPr>
          <w:sz w:val="24"/>
          <w:szCs w:val="28"/>
        </w:rPr>
        <w:t>_____________________________________________________</w:t>
      </w:r>
    </w:p>
    <w:p w14:paraId="5CA64AF1" w14:textId="77777777" w:rsidR="00582FE3" w:rsidRPr="008806F7" w:rsidRDefault="00582FE3" w:rsidP="00582FE3">
      <w:pPr>
        <w:spacing w:before="240" w:after="240" w:line="240" w:lineRule="auto"/>
        <w:rPr>
          <w:b/>
          <w:bCs/>
          <w:sz w:val="24"/>
          <w:szCs w:val="28"/>
        </w:rPr>
      </w:pPr>
      <w:r w:rsidRPr="008806F7">
        <w:rPr>
          <w:b/>
          <w:bCs/>
          <w:sz w:val="24"/>
          <w:szCs w:val="28"/>
        </w:rPr>
        <w:t>An der Gefährdungsbeurteilung waren beteiligt</w:t>
      </w:r>
      <w:r>
        <w:rPr>
          <w:b/>
          <w:bCs/>
          <w:sz w:val="24"/>
          <w:szCs w:val="28"/>
        </w:rPr>
        <w:t xml:space="preserve"> </w:t>
      </w:r>
      <w:r w:rsidRPr="008806F7">
        <w:rPr>
          <w:sz w:val="24"/>
          <w:szCs w:val="28"/>
        </w:rPr>
        <w:t>(namentliche Aufführung)</w:t>
      </w:r>
      <w:r>
        <w:rPr>
          <w:b/>
          <w:bCs/>
          <w:sz w:val="24"/>
          <w:szCs w:val="28"/>
        </w:rPr>
        <w:t>:</w:t>
      </w:r>
    </w:p>
    <w:p w14:paraId="7295D8F0" w14:textId="59703456" w:rsidR="00582FE3" w:rsidRPr="008806F7" w:rsidRDefault="00582FE3" w:rsidP="00582FE3">
      <w:pPr>
        <w:spacing w:line="240" w:lineRule="auto"/>
        <w:rPr>
          <w:sz w:val="24"/>
          <w:szCs w:val="28"/>
        </w:rPr>
      </w:pPr>
      <w:r>
        <w:rPr>
          <w:sz w:val="24"/>
          <w:szCs w:val="28"/>
        </w:rPr>
        <w:t>Vereinsvorsitzende*r</w:t>
      </w:r>
      <w:r w:rsidR="006427FB">
        <w:rPr>
          <w:sz w:val="24"/>
          <w:szCs w:val="28"/>
        </w:rPr>
        <w:tab/>
      </w:r>
      <w:r w:rsidR="006427FB">
        <w:rPr>
          <w:sz w:val="24"/>
          <w:szCs w:val="28"/>
        </w:rPr>
        <w:tab/>
        <w:t>_________________________</w:t>
      </w:r>
    </w:p>
    <w:p w14:paraId="79B063C6" w14:textId="77777777" w:rsidR="00582FE3" w:rsidRPr="008806F7" w:rsidRDefault="00582FE3" w:rsidP="00582FE3">
      <w:pPr>
        <w:spacing w:line="240" w:lineRule="auto"/>
        <w:rPr>
          <w:sz w:val="24"/>
          <w:szCs w:val="28"/>
        </w:rPr>
      </w:pPr>
    </w:p>
    <w:p w14:paraId="7EF0950B" w14:textId="1E041AE0" w:rsidR="00582FE3" w:rsidRPr="008806F7" w:rsidRDefault="00582FE3" w:rsidP="00582FE3">
      <w:pPr>
        <w:spacing w:line="240" w:lineRule="auto"/>
        <w:rPr>
          <w:sz w:val="24"/>
          <w:szCs w:val="28"/>
        </w:rPr>
      </w:pPr>
      <w:r>
        <w:rPr>
          <w:sz w:val="24"/>
          <w:szCs w:val="28"/>
        </w:rPr>
        <w:t>Weitere Vorstandsmitglieder</w:t>
      </w:r>
      <w:r w:rsidR="006427FB">
        <w:rPr>
          <w:sz w:val="24"/>
          <w:szCs w:val="28"/>
        </w:rPr>
        <w:tab/>
        <w:t>_________________________</w:t>
      </w:r>
    </w:p>
    <w:p w14:paraId="6E92B969" w14:textId="77777777" w:rsidR="00582FE3" w:rsidRPr="008806F7" w:rsidRDefault="00582FE3" w:rsidP="00582FE3">
      <w:pPr>
        <w:spacing w:line="240" w:lineRule="auto"/>
        <w:rPr>
          <w:sz w:val="24"/>
          <w:szCs w:val="28"/>
        </w:rPr>
      </w:pPr>
    </w:p>
    <w:p w14:paraId="0DDFD913" w14:textId="77777777" w:rsidR="00582FE3" w:rsidRPr="006427FB" w:rsidRDefault="00582FE3" w:rsidP="00582FE3">
      <w:pPr>
        <w:spacing w:line="240" w:lineRule="auto"/>
        <w:rPr>
          <w:b/>
          <w:bCs/>
          <w:i/>
          <w:iCs/>
          <w:sz w:val="24"/>
          <w:szCs w:val="28"/>
          <w:u w:val="single"/>
        </w:rPr>
      </w:pPr>
      <w:r w:rsidRPr="006427FB">
        <w:rPr>
          <w:b/>
          <w:bCs/>
          <w:i/>
          <w:iCs/>
          <w:sz w:val="24"/>
          <w:szCs w:val="28"/>
          <w:u w:val="single"/>
        </w:rPr>
        <w:t>Falls im Verein vorhanden:</w:t>
      </w:r>
    </w:p>
    <w:p w14:paraId="5F975EFB" w14:textId="77777777" w:rsidR="00582FE3" w:rsidRDefault="00582FE3" w:rsidP="00582FE3">
      <w:pPr>
        <w:spacing w:line="240" w:lineRule="auto"/>
        <w:rPr>
          <w:sz w:val="24"/>
          <w:szCs w:val="28"/>
        </w:rPr>
      </w:pPr>
    </w:p>
    <w:p w14:paraId="4D239C0C" w14:textId="73AA2D16" w:rsidR="00582FE3" w:rsidRPr="008806F7" w:rsidRDefault="00582FE3" w:rsidP="00582FE3">
      <w:pPr>
        <w:spacing w:line="240" w:lineRule="auto"/>
        <w:rPr>
          <w:sz w:val="24"/>
          <w:szCs w:val="28"/>
        </w:rPr>
      </w:pPr>
      <w:r w:rsidRPr="008806F7">
        <w:rPr>
          <w:sz w:val="24"/>
          <w:szCs w:val="28"/>
        </w:rPr>
        <w:t>Sicherheitsbeauftragte</w:t>
      </w:r>
      <w:r>
        <w:rPr>
          <w:sz w:val="24"/>
          <w:szCs w:val="28"/>
        </w:rPr>
        <w:t>*r</w:t>
      </w:r>
      <w:r w:rsidR="006427FB">
        <w:rPr>
          <w:sz w:val="24"/>
          <w:szCs w:val="28"/>
        </w:rPr>
        <w:tab/>
      </w:r>
      <w:r w:rsidR="006427FB">
        <w:rPr>
          <w:sz w:val="24"/>
          <w:szCs w:val="28"/>
        </w:rPr>
        <w:tab/>
        <w:t>_________________________</w:t>
      </w:r>
    </w:p>
    <w:p w14:paraId="6A266288" w14:textId="77777777" w:rsidR="00582FE3" w:rsidRPr="008806F7" w:rsidRDefault="00582FE3" w:rsidP="00582FE3">
      <w:pPr>
        <w:spacing w:line="240" w:lineRule="auto"/>
        <w:rPr>
          <w:sz w:val="24"/>
          <w:szCs w:val="28"/>
        </w:rPr>
      </w:pPr>
    </w:p>
    <w:p w14:paraId="5D9EE401" w14:textId="0ED46CB4" w:rsidR="00582FE3" w:rsidRDefault="005977BA" w:rsidP="00582FE3">
      <w:pPr>
        <w:spacing w:line="240" w:lineRule="auto"/>
        <w:rPr>
          <w:sz w:val="24"/>
          <w:szCs w:val="28"/>
        </w:rPr>
      </w:pPr>
      <w:r>
        <w:rPr>
          <w:sz w:val="24"/>
          <w:szCs w:val="28"/>
        </w:rPr>
        <w:t>Vereins</w:t>
      </w:r>
      <w:r w:rsidR="00582FE3">
        <w:rPr>
          <w:sz w:val="24"/>
          <w:szCs w:val="28"/>
        </w:rPr>
        <w:t>ärztin/</w:t>
      </w:r>
      <w:r>
        <w:rPr>
          <w:sz w:val="24"/>
          <w:szCs w:val="28"/>
        </w:rPr>
        <w:t>Vereins</w:t>
      </w:r>
      <w:r w:rsidR="00582FE3">
        <w:rPr>
          <w:sz w:val="24"/>
          <w:szCs w:val="28"/>
        </w:rPr>
        <w:t>arzt</w:t>
      </w:r>
      <w:r w:rsidRPr="005977BA">
        <w:rPr>
          <w:sz w:val="24"/>
          <w:szCs w:val="28"/>
          <w:vertAlign w:val="superscript"/>
        </w:rPr>
        <w:t>1</w:t>
      </w:r>
      <w:r w:rsidR="006427FB">
        <w:rPr>
          <w:sz w:val="24"/>
          <w:szCs w:val="28"/>
        </w:rPr>
        <w:tab/>
      </w:r>
      <w:r>
        <w:rPr>
          <w:sz w:val="24"/>
          <w:szCs w:val="28"/>
        </w:rPr>
        <w:tab/>
      </w:r>
      <w:r w:rsidR="006427FB">
        <w:rPr>
          <w:sz w:val="24"/>
          <w:szCs w:val="28"/>
        </w:rPr>
        <w:t>_________________________</w:t>
      </w:r>
    </w:p>
    <w:p w14:paraId="339DEA15" w14:textId="77777777" w:rsidR="00582FE3" w:rsidRDefault="00582FE3" w:rsidP="00582FE3">
      <w:pPr>
        <w:spacing w:line="240" w:lineRule="auto"/>
        <w:rPr>
          <w:sz w:val="24"/>
          <w:szCs w:val="28"/>
        </w:rPr>
      </w:pPr>
    </w:p>
    <w:p w14:paraId="4C29FACD" w14:textId="09497693" w:rsidR="00582FE3" w:rsidRPr="008806F7" w:rsidRDefault="00582FE3" w:rsidP="00582FE3">
      <w:pPr>
        <w:spacing w:line="240" w:lineRule="auto"/>
        <w:rPr>
          <w:sz w:val="24"/>
          <w:szCs w:val="28"/>
        </w:rPr>
      </w:pPr>
      <w:r w:rsidRPr="008806F7">
        <w:rPr>
          <w:sz w:val="24"/>
          <w:szCs w:val="28"/>
        </w:rPr>
        <w:t>Fachkraft für Arbeitssicherheit</w:t>
      </w:r>
      <w:r w:rsidR="006427FB">
        <w:rPr>
          <w:sz w:val="24"/>
          <w:szCs w:val="28"/>
        </w:rPr>
        <w:tab/>
        <w:t>_________________________</w:t>
      </w:r>
    </w:p>
    <w:p w14:paraId="018755C8" w14:textId="77777777" w:rsidR="00582FE3" w:rsidRDefault="00582FE3" w:rsidP="00582FE3">
      <w:pPr>
        <w:spacing w:line="240" w:lineRule="auto"/>
        <w:rPr>
          <w:sz w:val="24"/>
          <w:szCs w:val="28"/>
        </w:rPr>
      </w:pPr>
    </w:p>
    <w:p w14:paraId="3FF27BD3" w14:textId="0A91D73C" w:rsidR="00582FE3" w:rsidRPr="008806F7" w:rsidRDefault="00582FE3" w:rsidP="00582FE3">
      <w:pPr>
        <w:spacing w:line="240" w:lineRule="auto"/>
        <w:rPr>
          <w:sz w:val="24"/>
          <w:szCs w:val="28"/>
        </w:rPr>
      </w:pPr>
      <w:r w:rsidRPr="008806F7">
        <w:rPr>
          <w:sz w:val="24"/>
          <w:szCs w:val="28"/>
        </w:rPr>
        <w:t>Betriebsrat</w:t>
      </w:r>
      <w:r w:rsidR="006427FB">
        <w:rPr>
          <w:sz w:val="24"/>
          <w:szCs w:val="28"/>
        </w:rPr>
        <w:tab/>
      </w:r>
      <w:r w:rsidR="006427FB">
        <w:rPr>
          <w:sz w:val="24"/>
          <w:szCs w:val="28"/>
        </w:rPr>
        <w:tab/>
      </w:r>
      <w:r w:rsidR="006427FB">
        <w:rPr>
          <w:sz w:val="24"/>
          <w:szCs w:val="28"/>
        </w:rPr>
        <w:tab/>
      </w:r>
      <w:r w:rsidR="006427FB">
        <w:rPr>
          <w:sz w:val="24"/>
          <w:szCs w:val="28"/>
        </w:rPr>
        <w:tab/>
        <w:t>_________________________</w:t>
      </w:r>
    </w:p>
    <w:p w14:paraId="548520E6" w14:textId="77777777" w:rsidR="00582FE3" w:rsidRPr="008806F7" w:rsidRDefault="00582FE3" w:rsidP="00582FE3">
      <w:pPr>
        <w:spacing w:line="240" w:lineRule="auto"/>
        <w:rPr>
          <w:sz w:val="24"/>
          <w:szCs w:val="28"/>
        </w:rPr>
      </w:pPr>
    </w:p>
    <w:p w14:paraId="124BF54B" w14:textId="77777777" w:rsidR="00582FE3" w:rsidRPr="008806F7" w:rsidRDefault="00582FE3" w:rsidP="00582FE3">
      <w:pPr>
        <w:spacing w:line="240" w:lineRule="auto"/>
        <w:rPr>
          <w:sz w:val="24"/>
          <w:szCs w:val="28"/>
        </w:rPr>
      </w:pPr>
    </w:p>
    <w:p w14:paraId="070DFAA4" w14:textId="0A9E95A5" w:rsidR="00582FE3" w:rsidRPr="008806F7" w:rsidRDefault="00582FE3" w:rsidP="00582FE3">
      <w:pPr>
        <w:spacing w:line="240" w:lineRule="auto"/>
        <w:rPr>
          <w:sz w:val="24"/>
          <w:szCs w:val="28"/>
        </w:rPr>
      </w:pPr>
      <w:r>
        <w:rPr>
          <w:sz w:val="24"/>
          <w:szCs w:val="28"/>
        </w:rPr>
        <w:t>Sonstige weitere</w:t>
      </w:r>
      <w:r w:rsidRPr="008806F7">
        <w:rPr>
          <w:sz w:val="24"/>
          <w:szCs w:val="28"/>
        </w:rPr>
        <w:t xml:space="preserve"> Personen</w:t>
      </w:r>
      <w:r w:rsidR="006427FB">
        <w:rPr>
          <w:sz w:val="24"/>
          <w:szCs w:val="28"/>
        </w:rPr>
        <w:t>:</w:t>
      </w:r>
      <w:r w:rsidR="006427FB">
        <w:rPr>
          <w:sz w:val="24"/>
          <w:szCs w:val="28"/>
        </w:rPr>
        <w:tab/>
        <w:t>_________________________</w:t>
      </w:r>
    </w:p>
    <w:p w14:paraId="0F0FB325" w14:textId="00DF8222" w:rsidR="00582FE3" w:rsidRDefault="00582FE3" w:rsidP="00582FE3">
      <w:pPr>
        <w:spacing w:line="240" w:lineRule="auto"/>
        <w:rPr>
          <w:sz w:val="24"/>
          <w:szCs w:val="28"/>
        </w:rPr>
      </w:pPr>
    </w:p>
    <w:p w14:paraId="199005C1" w14:textId="04800BC0" w:rsidR="006427FB" w:rsidRDefault="006427FB" w:rsidP="00582FE3">
      <w:pPr>
        <w:spacing w:line="240" w:lineRule="auto"/>
        <w:rPr>
          <w:sz w:val="24"/>
          <w:szCs w:val="28"/>
        </w:rPr>
      </w:pPr>
      <w:r>
        <w:rPr>
          <w:sz w:val="24"/>
          <w:szCs w:val="28"/>
        </w:rPr>
        <w:t>_____________________________________________________</w:t>
      </w:r>
    </w:p>
    <w:p w14:paraId="685845C4" w14:textId="77777777" w:rsidR="00582FE3" w:rsidRDefault="00582FE3" w:rsidP="00582FE3">
      <w:pPr>
        <w:spacing w:line="240" w:lineRule="auto"/>
        <w:rPr>
          <w:sz w:val="24"/>
          <w:szCs w:val="28"/>
        </w:rPr>
      </w:pPr>
    </w:p>
    <w:p w14:paraId="1D795A4E" w14:textId="77777777" w:rsidR="00582FE3" w:rsidRDefault="00582FE3" w:rsidP="00582FE3">
      <w:pPr>
        <w:spacing w:line="240" w:lineRule="auto"/>
        <w:rPr>
          <w:sz w:val="24"/>
          <w:szCs w:val="28"/>
        </w:rPr>
      </w:pPr>
    </w:p>
    <w:p w14:paraId="03843120" w14:textId="77777777" w:rsidR="00582FE3" w:rsidRDefault="00582FE3" w:rsidP="00582FE3">
      <w:pPr>
        <w:pStyle w:val="Untertitel"/>
        <w:numPr>
          <w:ilvl w:val="0"/>
          <w:numId w:val="0"/>
        </w:numPr>
        <w:sectPr w:rsidR="00582FE3" w:rsidSect="00E8254A">
          <w:type w:val="continuous"/>
          <w:pgSz w:w="16838" w:h="11906" w:orient="landscape" w:code="9"/>
          <w:pgMar w:top="2268" w:right="1529" w:bottom="1134" w:left="1145" w:header="1131" w:footer="595" w:gutter="0"/>
          <w:cols w:num="2" w:space="708"/>
          <w:docGrid w:linePitch="360"/>
        </w:sectPr>
      </w:pPr>
    </w:p>
    <w:p w14:paraId="749E90C8" w14:textId="015D5CD0" w:rsidR="00582FE3" w:rsidRPr="00B31D77" w:rsidRDefault="00582FE3" w:rsidP="00582FE3">
      <w:pPr>
        <w:pStyle w:val="Untertitel"/>
        <w:numPr>
          <w:ilvl w:val="0"/>
          <w:numId w:val="0"/>
        </w:numPr>
        <w:rPr>
          <w:sz w:val="28"/>
          <w:szCs w:val="20"/>
        </w:rPr>
      </w:pPr>
      <w:r w:rsidRPr="00B31D77">
        <w:rPr>
          <w:sz w:val="28"/>
          <w:szCs w:val="20"/>
        </w:rPr>
        <w:t>Gefährdungen durch Coronavirus SARS-CoV-2</w:t>
      </w:r>
    </w:p>
    <w:p w14:paraId="06CEFFD4" w14:textId="671BB901" w:rsidR="006E1493" w:rsidRDefault="00253EAF" w:rsidP="00253EAF">
      <w:pPr>
        <w:spacing w:after="240" w:line="240" w:lineRule="auto"/>
        <w:rPr>
          <w:sz w:val="22"/>
          <w:szCs w:val="24"/>
        </w:rPr>
      </w:pPr>
      <w:r w:rsidRPr="00B31D77">
        <w:rPr>
          <w:sz w:val="22"/>
          <w:szCs w:val="24"/>
        </w:rPr>
        <w:t xml:space="preserve">Die </w:t>
      </w:r>
      <w:r w:rsidRPr="00B31D77">
        <w:rPr>
          <w:sz w:val="22"/>
          <w:szCs w:val="24"/>
          <w:u w:val="single"/>
        </w:rPr>
        <w:t>Ausgangsvorlage</w:t>
      </w:r>
      <w:r w:rsidRPr="00B31D77">
        <w:rPr>
          <w:sz w:val="22"/>
          <w:szCs w:val="24"/>
        </w:rPr>
        <w:t xml:space="preserve"> erhebt keinen Anspruch auf Vollständigkeit. Es können in Vereinen Gefährdungen und Belastungen auftreten, die hier nicht enthalten aber für den Verein bedeutend sind. Deshalb muss geprüft werden, ob alle tatsächlich auftretenden Gefährdungen und Belastungen in der Gefährdungsbeurteilung des Vereins erfasst und geeignete Schutzmaßnahmen zur Minimierung des Risikos getroffen sind. Der Tabelleninhalt</w:t>
      </w:r>
      <w:r w:rsidR="006E1493" w:rsidRPr="00B31D77">
        <w:rPr>
          <w:sz w:val="22"/>
          <w:szCs w:val="24"/>
        </w:rPr>
        <w:t xml:space="preserve"> </w:t>
      </w:r>
      <w:r w:rsidRPr="00B31D77">
        <w:rPr>
          <w:sz w:val="22"/>
          <w:szCs w:val="24"/>
        </w:rPr>
        <w:t>muss an die vereinseigenen Gegebenheiten angepasst werden. Hierzu können Texte und Abbildungen hinzugefügt oder nicht benötigte Bereiche</w:t>
      </w:r>
      <w:r w:rsidR="006E1493" w:rsidRPr="00B31D77">
        <w:rPr>
          <w:sz w:val="22"/>
          <w:szCs w:val="24"/>
        </w:rPr>
        <w:t xml:space="preserve"> </w:t>
      </w:r>
      <w:r w:rsidRPr="00B31D77">
        <w:rPr>
          <w:sz w:val="22"/>
          <w:szCs w:val="24"/>
        </w:rPr>
        <w:t>gelöscht werden.</w:t>
      </w:r>
    </w:p>
    <w:p w14:paraId="2D9551AD" w14:textId="4EA3BAF7" w:rsidR="00B80DE9" w:rsidRPr="00B31D77" w:rsidRDefault="00B80DE9" w:rsidP="00253EAF">
      <w:pPr>
        <w:spacing w:after="240" w:line="240" w:lineRule="auto"/>
        <w:rPr>
          <w:sz w:val="22"/>
          <w:szCs w:val="24"/>
        </w:rPr>
      </w:pPr>
      <w:r>
        <w:rPr>
          <w:sz w:val="22"/>
          <w:szCs w:val="24"/>
        </w:rPr>
        <w:t xml:space="preserve">Die nachfolgenden Hinweise zur Risikobewertung beziehen sich auf Erkenntnisse und Untersuchungen im Bereich des Profifußballs. Diese können jedoch gut auf die betroffenen </w:t>
      </w:r>
      <w:r w:rsidR="00402F94" w:rsidRPr="00402F94">
        <w:rPr>
          <w:sz w:val="22"/>
          <w:szCs w:val="24"/>
        </w:rPr>
        <w:t>BG-pflichtigen Personen (Vertragsspieler*innen und bezahlte Trainer*innen)</w:t>
      </w:r>
      <w:r w:rsidR="00402F94">
        <w:rPr>
          <w:sz w:val="22"/>
          <w:szCs w:val="24"/>
        </w:rPr>
        <w:t xml:space="preserve"> übertragen werden</w:t>
      </w:r>
      <w:r w:rsidR="006A6812">
        <w:rPr>
          <w:sz w:val="22"/>
          <w:szCs w:val="24"/>
        </w:rPr>
        <w:t>.</w:t>
      </w:r>
    </w:p>
    <w:p w14:paraId="6A5ABDD3" w14:textId="7DBE40F5" w:rsidR="00582FE3" w:rsidRPr="00B31D77" w:rsidRDefault="00582FE3" w:rsidP="00253EAF">
      <w:pPr>
        <w:spacing w:after="240" w:line="240" w:lineRule="auto"/>
        <w:rPr>
          <w:b/>
          <w:bCs/>
          <w:sz w:val="24"/>
          <w:szCs w:val="28"/>
        </w:rPr>
      </w:pPr>
      <w:r w:rsidRPr="00B31D77">
        <w:rPr>
          <w:b/>
          <w:bCs/>
          <w:sz w:val="24"/>
          <w:szCs w:val="28"/>
        </w:rPr>
        <w:t>Hinweise zur Risikobewertung</w:t>
      </w:r>
    </w:p>
    <w:p w14:paraId="331BA789" w14:textId="0D6D90A5" w:rsidR="006E1493" w:rsidRPr="00CB5937" w:rsidRDefault="006E1493" w:rsidP="006E1493">
      <w:pPr>
        <w:spacing w:after="240" w:line="240" w:lineRule="auto"/>
        <w:rPr>
          <w:sz w:val="22"/>
          <w:szCs w:val="24"/>
        </w:rPr>
      </w:pPr>
      <w:r w:rsidRPr="00CB5937">
        <w:rPr>
          <w:sz w:val="22"/>
          <w:szCs w:val="24"/>
        </w:rPr>
        <w:t xml:space="preserve">Seit dem Re-Start der Bundesliga, der 2. Bundesliga, der 3. Liga und der Frauen-Bundesliga im Mai 2020 konnten im deutschen Profifußball Erfahrungen zur </w:t>
      </w:r>
      <w:r w:rsidRPr="00CB5937">
        <w:rPr>
          <w:sz w:val="22"/>
          <w:szCs w:val="24"/>
          <w:u w:val="single"/>
        </w:rPr>
        <w:t>Gefährdungseinschätzung einer SARS-CoV-2-Infektion und zur Wirksamkeit von Hygienekonzepten gesammelt werden</w:t>
      </w:r>
      <w:r w:rsidRPr="00CB5937">
        <w:rPr>
          <w:sz w:val="22"/>
          <w:szCs w:val="24"/>
        </w:rPr>
        <w:t xml:space="preserve">. </w:t>
      </w:r>
      <w:r w:rsidR="000F1CB0">
        <w:rPr>
          <w:sz w:val="22"/>
          <w:szCs w:val="24"/>
        </w:rPr>
        <w:t xml:space="preserve">Diese Erkenntnisse wurden durch </w:t>
      </w:r>
      <w:r w:rsidR="000A4658">
        <w:rPr>
          <w:sz w:val="22"/>
          <w:szCs w:val="24"/>
        </w:rPr>
        <w:t xml:space="preserve">Untersuchungen im Amateurfußballbereich gestützt. </w:t>
      </w:r>
      <w:r w:rsidRPr="00CB5937">
        <w:rPr>
          <w:sz w:val="22"/>
          <w:szCs w:val="24"/>
        </w:rPr>
        <w:t xml:space="preserve">Entsprechende Analysen sind teilweise bereits wissenschaftlichen Arbeiten publiziert worden. Neben diesen Erfahrungen ist aus präventiver Sicht zu erwähnen, dass seit der Jahreswende 2020/21 verschiedene Impfstoffe als wirksame primäre Präventionsmaßnahmen gegen die SARS-CoV-2-Infektion sowie schwere Verläufe zur Verfügung stehen. Diese stehen nach schrittweise erfolgender Aufhebung der Priorisierung </w:t>
      </w:r>
      <w:r w:rsidR="002956AF">
        <w:rPr>
          <w:sz w:val="22"/>
          <w:szCs w:val="24"/>
        </w:rPr>
        <w:t xml:space="preserve">flächendeckend </w:t>
      </w:r>
      <w:r w:rsidRPr="00CB5937">
        <w:rPr>
          <w:sz w:val="22"/>
          <w:szCs w:val="24"/>
        </w:rPr>
        <w:t>ausreichend zur Verfügung.</w:t>
      </w:r>
    </w:p>
    <w:p w14:paraId="0F9FD85B" w14:textId="000E3873" w:rsidR="006E1493" w:rsidRPr="00CB5937" w:rsidRDefault="006E1493" w:rsidP="006E1493">
      <w:pPr>
        <w:spacing w:after="240" w:line="240" w:lineRule="auto"/>
        <w:rPr>
          <w:sz w:val="22"/>
          <w:szCs w:val="24"/>
        </w:rPr>
      </w:pPr>
      <w:r w:rsidRPr="00CB5937">
        <w:rPr>
          <w:sz w:val="22"/>
          <w:szCs w:val="24"/>
        </w:rPr>
        <w:t xml:space="preserve">Während des </w:t>
      </w:r>
      <w:r w:rsidRPr="00CB5937">
        <w:rPr>
          <w:sz w:val="22"/>
          <w:szCs w:val="24"/>
          <w:u w:val="single"/>
        </w:rPr>
        <w:t>Trainings- und Spielbetriebs</w:t>
      </w:r>
      <w:r w:rsidRPr="00CB5937">
        <w:rPr>
          <w:sz w:val="22"/>
          <w:szCs w:val="24"/>
        </w:rPr>
        <w:t xml:space="preserve"> ist im Fußball ein naher Kontakt mit Personen des eigenen Teams, des gegnerischen Teams (nur im</w:t>
      </w:r>
      <w:r w:rsidR="004B1CCD" w:rsidRPr="00CB5937">
        <w:rPr>
          <w:sz w:val="22"/>
          <w:szCs w:val="24"/>
        </w:rPr>
        <w:t xml:space="preserve"> </w:t>
      </w:r>
      <w:r w:rsidRPr="00CB5937">
        <w:rPr>
          <w:sz w:val="22"/>
          <w:szCs w:val="24"/>
        </w:rPr>
        <w:t>Spiel) sowie weiteren Personen, auch Schiedsrichtern/-innen nicht gänzlich auszuschließen. Eine Übertragung des Virus ist somit prinzipiell</w:t>
      </w:r>
      <w:r w:rsidR="004B1CCD" w:rsidRPr="00CB5937">
        <w:rPr>
          <w:sz w:val="22"/>
          <w:szCs w:val="24"/>
        </w:rPr>
        <w:t xml:space="preserve"> </w:t>
      </w:r>
      <w:r w:rsidRPr="00CB5937">
        <w:rPr>
          <w:sz w:val="22"/>
          <w:szCs w:val="24"/>
        </w:rPr>
        <w:t>möglich, jedoch konnten u. a. eigene Auswertungen aus dem Fußball zeigen, dass Übertragungen auf dem Spielfeld äußerst unwahrscheinlich</w:t>
      </w:r>
      <w:r w:rsidR="004B1CCD" w:rsidRPr="00CB5937">
        <w:rPr>
          <w:sz w:val="22"/>
          <w:szCs w:val="24"/>
        </w:rPr>
        <w:t xml:space="preserve"> </w:t>
      </w:r>
      <w:r w:rsidRPr="00CB5937">
        <w:rPr>
          <w:sz w:val="22"/>
          <w:szCs w:val="24"/>
        </w:rPr>
        <w:t>sind. Die meisten Ansteckungssituationen entstehen offenbar außerhalb des Fußball- und Arbeitsumfeldes (auf jeden Fall außerhalb des</w:t>
      </w:r>
      <w:r w:rsidR="004B1CCD" w:rsidRPr="00CB5937">
        <w:rPr>
          <w:sz w:val="22"/>
          <w:szCs w:val="24"/>
        </w:rPr>
        <w:t xml:space="preserve"> </w:t>
      </w:r>
      <w:r w:rsidRPr="00CB5937">
        <w:rPr>
          <w:sz w:val="22"/>
          <w:szCs w:val="24"/>
        </w:rPr>
        <w:t>Spielfeldes), insbesondere im privaten Sektor. Diese Erkenntnisse rund um die Ansteckungsfähigkeiten im Fußball sind für den Arbeitsalltag und</w:t>
      </w:r>
      <w:r w:rsidR="004B1CCD" w:rsidRPr="00CB5937">
        <w:rPr>
          <w:sz w:val="22"/>
          <w:szCs w:val="24"/>
        </w:rPr>
        <w:t xml:space="preserve"> </w:t>
      </w:r>
      <w:r w:rsidRPr="00CB5937">
        <w:rPr>
          <w:sz w:val="22"/>
          <w:szCs w:val="24"/>
        </w:rPr>
        <w:t>den notwendigen Arbeitsschutz von Fußballspielern zu berücksichtigen.</w:t>
      </w:r>
    </w:p>
    <w:p w14:paraId="7FD4AD7A" w14:textId="1FA0D79A" w:rsidR="00A776D6" w:rsidRPr="00CB5937" w:rsidRDefault="00A776D6" w:rsidP="00F71BF0">
      <w:pPr>
        <w:spacing w:after="240" w:line="240" w:lineRule="auto"/>
        <w:rPr>
          <w:sz w:val="22"/>
          <w:szCs w:val="24"/>
        </w:rPr>
      </w:pPr>
      <w:r w:rsidRPr="00CB5937">
        <w:rPr>
          <w:sz w:val="22"/>
          <w:szCs w:val="24"/>
        </w:rPr>
        <w:t xml:space="preserve">Die berechnete </w:t>
      </w:r>
      <w:r w:rsidRPr="00CB5937">
        <w:rPr>
          <w:sz w:val="22"/>
          <w:szCs w:val="24"/>
          <w:u w:val="single"/>
        </w:rPr>
        <w:t>Inzidenz</w:t>
      </w:r>
      <w:r w:rsidRPr="00CB5937">
        <w:rPr>
          <w:sz w:val="22"/>
          <w:szCs w:val="24"/>
        </w:rPr>
        <w:t xml:space="preserve"> in der Population des Profifußballs (o.g. 4 Ligen) anhand der im Hygienekonzept enthaltenen kontinuierlichen</w:t>
      </w:r>
      <w:r w:rsidR="00F71BF0" w:rsidRPr="00CB5937">
        <w:rPr>
          <w:sz w:val="22"/>
          <w:szCs w:val="24"/>
        </w:rPr>
        <w:t xml:space="preserve"> </w:t>
      </w:r>
      <w:r w:rsidRPr="00CB5937">
        <w:rPr>
          <w:sz w:val="22"/>
          <w:szCs w:val="24"/>
        </w:rPr>
        <w:t>Registrierung sowie einer zusätzlichen Abfrage von 61 der 68 Clubs mit positiven Abstrichen ergab 12,4%: 372 positiv getestete Spieler/-innen</w:t>
      </w:r>
      <w:r w:rsidR="00F71BF0" w:rsidRPr="00CB5937">
        <w:rPr>
          <w:sz w:val="22"/>
          <w:szCs w:val="24"/>
        </w:rPr>
        <w:t xml:space="preserve"> </w:t>
      </w:r>
      <w:r w:rsidRPr="00CB5937">
        <w:rPr>
          <w:sz w:val="22"/>
          <w:szCs w:val="24"/>
        </w:rPr>
        <w:t xml:space="preserve">oder Betreuer/-innen bei einer Gesamtpersonenzahl von ca. 3000 im </w:t>
      </w:r>
      <w:proofErr w:type="spellStart"/>
      <w:r w:rsidRPr="00CB5937">
        <w:rPr>
          <w:sz w:val="22"/>
          <w:szCs w:val="24"/>
        </w:rPr>
        <w:t>Testpool</w:t>
      </w:r>
      <w:proofErr w:type="spellEnd"/>
      <w:r w:rsidRPr="00CB5937">
        <w:rPr>
          <w:sz w:val="22"/>
          <w:szCs w:val="24"/>
        </w:rPr>
        <w:t>. Aufgrund der regelmäßigen, teilweise täglichen Testung, ist davon</w:t>
      </w:r>
      <w:r w:rsidR="00F71BF0" w:rsidRPr="00CB5937">
        <w:rPr>
          <w:sz w:val="22"/>
          <w:szCs w:val="24"/>
        </w:rPr>
        <w:t xml:space="preserve"> </w:t>
      </w:r>
      <w:r w:rsidRPr="00CB5937">
        <w:rPr>
          <w:sz w:val="22"/>
          <w:szCs w:val="24"/>
        </w:rPr>
        <w:t xml:space="preserve">auszugehen, dass nahezu keine Dunkelziffer zu berücksichtigen ist. Bei 3.593.434 Infizierten (Stand 16. Mai 2021, entspricht 4,3% </w:t>
      </w:r>
      <w:r w:rsidRPr="00CB5937">
        <w:rPr>
          <w:sz w:val="22"/>
          <w:szCs w:val="24"/>
        </w:rPr>
        <w:lastRenderedPageBreak/>
        <w:t>der deutschen</w:t>
      </w:r>
      <w:r w:rsidR="00F71BF0" w:rsidRPr="00CB5937">
        <w:rPr>
          <w:sz w:val="22"/>
          <w:szCs w:val="24"/>
        </w:rPr>
        <w:t xml:space="preserve"> </w:t>
      </w:r>
      <w:r w:rsidRPr="00CB5937">
        <w:rPr>
          <w:sz w:val="22"/>
          <w:szCs w:val="24"/>
        </w:rPr>
        <w:t>Bevölkerung) entspricht dies mutmaßlich der Allgemeinbevölkerung bzw. liegt knapp darunter. Denn eine repräsentative Studie im Saarland hat</w:t>
      </w:r>
      <w:r w:rsidR="00F71BF0" w:rsidRPr="00CB5937">
        <w:rPr>
          <w:sz w:val="22"/>
          <w:szCs w:val="24"/>
        </w:rPr>
        <w:t xml:space="preserve"> </w:t>
      </w:r>
      <w:r w:rsidRPr="00CB5937">
        <w:rPr>
          <w:sz w:val="22"/>
          <w:szCs w:val="24"/>
        </w:rPr>
        <w:t>ergeben, dass die Dunkelziffer über alle Altersgruppen 63% entspricht, was eine Bevölkerungsgesamtinzidenz von 11,6% errechnen ließe. Andere</w:t>
      </w:r>
      <w:r w:rsidR="00F71BF0" w:rsidRPr="00CB5937">
        <w:rPr>
          <w:sz w:val="22"/>
          <w:szCs w:val="24"/>
        </w:rPr>
        <w:t xml:space="preserve"> </w:t>
      </w:r>
      <w:r w:rsidRPr="00CB5937">
        <w:rPr>
          <w:sz w:val="22"/>
          <w:szCs w:val="24"/>
        </w:rPr>
        <w:t>Untersuchungen (z. B. Ischgl-Studie) weisen jedoch darauf hin, dass die Dunkelziffer in den jüngeren Altersgruppen (entsprechend unserer</w:t>
      </w:r>
      <w:r w:rsidR="00F71BF0" w:rsidRPr="00CB5937">
        <w:rPr>
          <w:sz w:val="22"/>
          <w:szCs w:val="24"/>
        </w:rPr>
        <w:t xml:space="preserve"> Zielgruppe) deutlich höher sein dürfte. Insofern ist </w:t>
      </w:r>
      <w:r w:rsidR="00C979AD">
        <w:rPr>
          <w:sz w:val="22"/>
          <w:szCs w:val="24"/>
        </w:rPr>
        <w:t xml:space="preserve">auch für den Amateurfußballbereich </w:t>
      </w:r>
      <w:r w:rsidR="00F71BF0" w:rsidRPr="00CB5937">
        <w:rPr>
          <w:sz w:val="22"/>
          <w:szCs w:val="24"/>
        </w:rPr>
        <w:t>davon auszugehen, dass Spieler und Betreuer keinesfalls über der Inzidenz der</w:t>
      </w:r>
      <w:r w:rsidR="00B31852" w:rsidRPr="00CB5937">
        <w:rPr>
          <w:sz w:val="22"/>
          <w:szCs w:val="24"/>
        </w:rPr>
        <w:t xml:space="preserve"> </w:t>
      </w:r>
      <w:r w:rsidR="00F71BF0" w:rsidRPr="00CB5937">
        <w:rPr>
          <w:sz w:val="22"/>
          <w:szCs w:val="24"/>
        </w:rPr>
        <w:t>Allgemeinbevölkerung liegen.</w:t>
      </w:r>
    </w:p>
    <w:p w14:paraId="188253A6" w14:textId="6B200DB0" w:rsidR="00E8720B" w:rsidRPr="00CB5937" w:rsidRDefault="00E8720B" w:rsidP="00B31D77">
      <w:pPr>
        <w:spacing w:after="240" w:line="240" w:lineRule="auto"/>
        <w:rPr>
          <w:sz w:val="22"/>
          <w:szCs w:val="24"/>
        </w:rPr>
      </w:pPr>
      <w:r w:rsidRPr="00CB5937">
        <w:rPr>
          <w:sz w:val="22"/>
          <w:szCs w:val="24"/>
        </w:rPr>
        <w:t xml:space="preserve">Darüber hinaus zeigten sich bei infizierten Personen in der Gesamtpopulation des professionellen Fußballs, zusammengesetzt aus Spielern und sonstigen Teammitgliedern, nach unserer Kenntnis keine oder nur sehr wenige </w:t>
      </w:r>
      <w:r w:rsidRPr="00CB5937">
        <w:rPr>
          <w:sz w:val="22"/>
          <w:szCs w:val="24"/>
          <w:u w:val="single"/>
        </w:rPr>
        <w:t>schwerwiegende Verläufe (Meldungen erfolgen anonymisiert und ohne Informationen, die eine Identifikation ermöglichen)</w:t>
      </w:r>
      <w:r w:rsidRPr="00CB5937">
        <w:rPr>
          <w:sz w:val="22"/>
          <w:szCs w:val="24"/>
        </w:rPr>
        <w:t>, es fand keine Behandlung auf Intensivstation statt, keine Notwendigkeit zur Beatmung von Patienten und nur in 5 (1,3%) aller Fälle wurden eine stationäre Überwachung vorgenommen. Alle betroffenen Personen wurden nach kurzem Aufenthalt in der Klinik wieder entlassen und sind mittlerweile genesen oder zumindest in den Trainingsprozess integriert (1 Ausnahme mit mittelfristig angelegter medikamentöser Behandlung, die hier nicht detailliert ausgeführt werden kann). Diese Zahlen bestätigen, dass die Schwere der Erkrankung oder ihrer möglichen Folgeschäden für jüngere, sportlich aktive Personen ohne Vorerkrankungen, insbesondere ohne Vorerkrankungen der Lunge und des Herz-Kreislauf-Systems als äußerst gering einstufen ist. Dies entspricht den zu Beginn der Pandemie geäußerten Erwartungen und wurde nun über den Verlauf der letzten 12 Monate bestätigt.</w:t>
      </w:r>
      <w:r w:rsidR="00A00F05">
        <w:rPr>
          <w:sz w:val="22"/>
          <w:szCs w:val="24"/>
        </w:rPr>
        <w:t xml:space="preserve"> </w:t>
      </w:r>
      <w:r w:rsidRPr="00CB5937">
        <w:rPr>
          <w:sz w:val="22"/>
          <w:szCs w:val="24"/>
        </w:rPr>
        <w:t>Es ist aber nicht auszuschließen, dass insbesondere Personen mit Vorerkrankungen einen schwerwiegender Krankheitsverlauf haben können, sodass diese Personen weiterhin besonderer Schutzmaßnahmen bedürfen, sollten sie nicht geimpft sein.</w:t>
      </w:r>
    </w:p>
    <w:p w14:paraId="63E4692F" w14:textId="66A0E4E8" w:rsidR="00E8720B" w:rsidRPr="00CB5937" w:rsidRDefault="00E8720B" w:rsidP="00B31D77">
      <w:pPr>
        <w:spacing w:after="240" w:line="240" w:lineRule="auto"/>
        <w:rPr>
          <w:b/>
          <w:bCs/>
          <w:sz w:val="22"/>
          <w:szCs w:val="24"/>
        </w:rPr>
      </w:pPr>
      <w:r w:rsidRPr="00CB5937">
        <w:rPr>
          <w:sz w:val="22"/>
          <w:szCs w:val="24"/>
        </w:rPr>
        <w:t xml:space="preserve">Werden die nicht über der allgemeinen Bevölkerung liegende Inzidenz, das niedrige Risiko für schwere Verläufe sowie eine zu erwartende hohe </w:t>
      </w:r>
      <w:r w:rsidRPr="00CB5937">
        <w:rPr>
          <w:sz w:val="22"/>
          <w:szCs w:val="24"/>
          <w:u w:val="single"/>
        </w:rPr>
        <w:t>Impfquote</w:t>
      </w:r>
      <w:r w:rsidRPr="00CB5937">
        <w:rPr>
          <w:sz w:val="22"/>
          <w:szCs w:val="24"/>
        </w:rPr>
        <w:t xml:space="preserve"> gemeinsam betrachtet, ist die Wahrscheinlichkeit eines schwerwiegenden Verlaufes oder eines Dauerschadens nach einer Infektion mit SARS-CoV-2 durch die berufliche Tätigkeit im Zusammenhang mit dem Fußball äußerst gering einzuschätzen. Zumindest liegt sie nicht höher als für andere Infektionen der Atemwege, für die kein effektiver Impfstoff verfügbar ist. Aus diesem Grund sind, basierend auf dieser</w:t>
      </w:r>
      <w:r w:rsidR="00050B36" w:rsidRPr="00CB5937">
        <w:rPr>
          <w:sz w:val="22"/>
          <w:szCs w:val="24"/>
        </w:rPr>
        <w:t xml:space="preserve"> </w:t>
      </w:r>
      <w:r w:rsidRPr="00CB5937">
        <w:rPr>
          <w:sz w:val="22"/>
          <w:szCs w:val="24"/>
        </w:rPr>
        <w:t xml:space="preserve">Gefährdungsbeurteilung, aus unserer Sicht jene Maßnahmen in der Saison 2021/22 notwendig, die als </w:t>
      </w:r>
      <w:r w:rsidRPr="00CB5937">
        <w:rPr>
          <w:sz w:val="22"/>
          <w:szCs w:val="24"/>
          <w:u w:val="single"/>
        </w:rPr>
        <w:t>Hygienekonzept</w:t>
      </w:r>
      <w:r w:rsidR="00050B36" w:rsidRPr="00CB5937">
        <w:rPr>
          <w:sz w:val="22"/>
          <w:szCs w:val="24"/>
        </w:rPr>
        <w:t xml:space="preserve"> </w:t>
      </w:r>
      <w:r w:rsidRPr="00CB5937">
        <w:rPr>
          <w:sz w:val="22"/>
          <w:szCs w:val="24"/>
        </w:rPr>
        <w:t>zusammengefasst wurden. Eine Impfquote von 80% stellt das Hauptziel der Präventionsstrategie dar, um einer</w:t>
      </w:r>
      <w:r w:rsidR="008D244B" w:rsidRPr="00CB5937">
        <w:rPr>
          <w:sz w:val="22"/>
          <w:szCs w:val="24"/>
        </w:rPr>
        <w:t xml:space="preserve"> </w:t>
      </w:r>
      <w:r w:rsidRPr="00CB5937">
        <w:rPr>
          <w:sz w:val="22"/>
          <w:szCs w:val="24"/>
        </w:rPr>
        <w:t>relevanten Gefährdung durch das Virus entgegenzuwirken. Eine durchgemachte (symptomatische) Infektion mit SARS-CoV-2 wird gemäß den</w:t>
      </w:r>
      <w:r w:rsidR="00050B36" w:rsidRPr="00CB5937">
        <w:rPr>
          <w:sz w:val="22"/>
          <w:szCs w:val="24"/>
        </w:rPr>
        <w:t xml:space="preserve"> </w:t>
      </w:r>
      <w:r w:rsidRPr="00CB5937">
        <w:rPr>
          <w:sz w:val="22"/>
          <w:szCs w:val="24"/>
        </w:rPr>
        <w:t xml:space="preserve">Angaben des RKI für 6 Monate einer Impfimmunität gleichgesetzt. </w:t>
      </w:r>
      <w:r w:rsidRPr="00CB5937">
        <w:rPr>
          <w:b/>
          <w:bCs/>
          <w:sz w:val="22"/>
          <w:szCs w:val="24"/>
        </w:rPr>
        <w:t>Der Maßnahmenkatalog als</w:t>
      </w:r>
      <w:r w:rsidR="00050B36" w:rsidRPr="00CB5937">
        <w:rPr>
          <w:b/>
          <w:bCs/>
          <w:sz w:val="22"/>
          <w:szCs w:val="24"/>
        </w:rPr>
        <w:t xml:space="preserve"> </w:t>
      </w:r>
      <w:r w:rsidRPr="00CB5937">
        <w:rPr>
          <w:b/>
          <w:bCs/>
          <w:sz w:val="22"/>
          <w:szCs w:val="24"/>
        </w:rPr>
        <w:t xml:space="preserve">Präventionsstrategie auf Basis dieser Gefährdungsbeurteilung umfasst die grundsätzliche Impfung der </w:t>
      </w:r>
      <w:r w:rsidR="00B86F4D" w:rsidRPr="00B86F4D">
        <w:rPr>
          <w:b/>
          <w:bCs/>
          <w:sz w:val="22"/>
          <w:szCs w:val="24"/>
        </w:rPr>
        <w:t>BG-pflichtigen Personen (Vertragsspieler*innen und bezahlte Trainer*innen)</w:t>
      </w:r>
      <w:r w:rsidR="003605F2">
        <w:rPr>
          <w:b/>
          <w:bCs/>
          <w:sz w:val="22"/>
          <w:szCs w:val="24"/>
        </w:rPr>
        <w:t xml:space="preserve"> im Amateurfußball.</w:t>
      </w:r>
      <w:r w:rsidR="00F127E8">
        <w:rPr>
          <w:b/>
          <w:bCs/>
          <w:sz w:val="22"/>
          <w:szCs w:val="24"/>
        </w:rPr>
        <w:t xml:space="preserve"> A</w:t>
      </w:r>
      <w:r w:rsidRPr="00CB5937">
        <w:rPr>
          <w:b/>
          <w:bCs/>
          <w:sz w:val="22"/>
          <w:szCs w:val="24"/>
        </w:rPr>
        <w:t>nsonsten keine weiteren zusätzliche Schutzmaßnahmen, so dass ein normaler Trainings- und Spielbetrieb für die Saison</w:t>
      </w:r>
      <w:r w:rsidR="00050B36" w:rsidRPr="00CB5937">
        <w:rPr>
          <w:b/>
          <w:bCs/>
          <w:sz w:val="22"/>
          <w:szCs w:val="24"/>
        </w:rPr>
        <w:t xml:space="preserve"> </w:t>
      </w:r>
      <w:r w:rsidRPr="00CB5937">
        <w:rPr>
          <w:b/>
          <w:bCs/>
          <w:sz w:val="22"/>
          <w:szCs w:val="24"/>
        </w:rPr>
        <w:t>2021/2022 geplant und wieder möglich ist.</w:t>
      </w:r>
    </w:p>
    <w:p w14:paraId="50E4100F" w14:textId="78EDCB25" w:rsidR="008025F3" w:rsidRPr="00CB5937" w:rsidRDefault="008025F3" w:rsidP="00B31D77">
      <w:pPr>
        <w:spacing w:after="240" w:line="240" w:lineRule="auto"/>
        <w:rPr>
          <w:sz w:val="22"/>
          <w:szCs w:val="24"/>
        </w:rPr>
      </w:pPr>
      <w:r w:rsidRPr="00CB5937">
        <w:rPr>
          <w:sz w:val="22"/>
          <w:szCs w:val="24"/>
        </w:rPr>
        <w:lastRenderedPageBreak/>
        <w:t xml:space="preserve">Da ein </w:t>
      </w:r>
      <w:r w:rsidRPr="00CB5937">
        <w:rPr>
          <w:sz w:val="22"/>
          <w:szCs w:val="24"/>
          <w:u w:val="single"/>
        </w:rPr>
        <w:t>mögliches Restrisiko</w:t>
      </w:r>
      <w:r w:rsidRPr="00CB5937">
        <w:rPr>
          <w:sz w:val="22"/>
          <w:szCs w:val="24"/>
        </w:rPr>
        <w:t xml:space="preserve"> für eine Infektion oder einen schwerwiegenden Verlauf für Personen ohne eine Impfung und mit bestimmten Risikofaktoren besteht, wird ein Maßnahmenkatalog im Sinne eines Hygienekonzeptes für die Saison 2021/22 definiert. Diese Maßnahmen können Personen treffen, die aus verschiedenen Gründen keine Immunität aufbauen können oder für die eine Impfung generell (d. h. für jeden Impfstoff, was selten sein dürfte) kontraindiziert oder nicht erwünscht ist. Bei diesen Personen sind eine intensive medizinische Beratung und Aufklärung sinnvoll.</w:t>
      </w:r>
    </w:p>
    <w:p w14:paraId="7B63A8DB" w14:textId="6DCBC040" w:rsidR="008025F3" w:rsidRPr="00CB5937" w:rsidRDefault="008025F3" w:rsidP="00B31D77">
      <w:pPr>
        <w:spacing w:after="240" w:line="240" w:lineRule="auto"/>
        <w:rPr>
          <w:sz w:val="22"/>
          <w:szCs w:val="24"/>
        </w:rPr>
      </w:pPr>
      <w:r w:rsidRPr="00CB5937">
        <w:rPr>
          <w:sz w:val="22"/>
          <w:szCs w:val="24"/>
        </w:rPr>
        <w:t>Ausgangslage ist die Annahme, dass bei einer hohen Durchimpfungsrate eine Ansteckung mit Sars-CoV-2 trotz der Impfung zwar selten möglich</w:t>
      </w:r>
      <w:r w:rsidR="00B840FD" w:rsidRPr="00CB5937">
        <w:rPr>
          <w:sz w:val="22"/>
          <w:szCs w:val="24"/>
        </w:rPr>
        <w:t xml:space="preserve"> </w:t>
      </w:r>
      <w:r w:rsidRPr="00CB5937">
        <w:rPr>
          <w:sz w:val="22"/>
          <w:szCs w:val="24"/>
        </w:rPr>
        <w:t xml:space="preserve">ist (wie bei anderen Impfungen auch), die Wahrscheinlichkeit für schwerwiegende Verläufe oder die Weitergabe des Virus jedoch </w:t>
      </w:r>
      <w:proofErr w:type="gramStart"/>
      <w:r w:rsidRPr="00CB5937">
        <w:rPr>
          <w:sz w:val="22"/>
          <w:szCs w:val="24"/>
        </w:rPr>
        <w:t>extrem gering</w:t>
      </w:r>
      <w:proofErr w:type="gramEnd"/>
      <w:r w:rsidR="00B840FD" w:rsidRPr="00CB5937">
        <w:rPr>
          <w:sz w:val="22"/>
          <w:szCs w:val="24"/>
        </w:rPr>
        <w:t xml:space="preserve"> </w:t>
      </w:r>
      <w:r w:rsidRPr="00CB5937">
        <w:rPr>
          <w:sz w:val="22"/>
          <w:szCs w:val="24"/>
        </w:rPr>
        <w:t xml:space="preserve">(Abbildung 1). Es muss jedoch auch damit gerechnet werden, dass es zu einer </w:t>
      </w:r>
      <w:r w:rsidRPr="00CB5937">
        <w:rPr>
          <w:sz w:val="22"/>
          <w:szCs w:val="24"/>
          <w:u w:val="single"/>
        </w:rPr>
        <w:t>Mutation des Virus mit Auftreten von Virusvarianten</w:t>
      </w:r>
      <w:r w:rsidRPr="00CB5937">
        <w:rPr>
          <w:sz w:val="22"/>
          <w:szCs w:val="24"/>
        </w:rPr>
        <w:t xml:space="preserve"> kommen kann,</w:t>
      </w:r>
      <w:r w:rsidR="00B840FD" w:rsidRPr="00CB5937">
        <w:rPr>
          <w:sz w:val="22"/>
          <w:szCs w:val="24"/>
        </w:rPr>
        <w:t xml:space="preserve"> </w:t>
      </w:r>
      <w:r w:rsidRPr="00CB5937">
        <w:rPr>
          <w:sz w:val="22"/>
          <w:szCs w:val="24"/>
        </w:rPr>
        <w:t>die nicht unter den Schutz der gängigen Impfungen fallen. Die „Risikobewertung“ mit den notwendigen Infektionsschutzmaßnahmen für diese</w:t>
      </w:r>
      <w:r w:rsidR="00B840FD" w:rsidRPr="00CB5937">
        <w:rPr>
          <w:sz w:val="22"/>
          <w:szCs w:val="24"/>
        </w:rPr>
        <w:t xml:space="preserve"> </w:t>
      </w:r>
      <w:r w:rsidRPr="00CB5937">
        <w:rPr>
          <w:sz w:val="22"/>
          <w:szCs w:val="24"/>
        </w:rPr>
        <w:t>Situation erfolgt dann gemäß der Gefährdungsbeurteilung der Saison 2020/21 sowie des dafür angefertigten Hygienekonzepts, welches jederzeit</w:t>
      </w:r>
      <w:r w:rsidR="00B840FD" w:rsidRPr="00CB5937">
        <w:rPr>
          <w:sz w:val="22"/>
          <w:szCs w:val="24"/>
        </w:rPr>
        <w:t xml:space="preserve"> </w:t>
      </w:r>
      <w:r w:rsidRPr="00CB5937">
        <w:rPr>
          <w:sz w:val="22"/>
          <w:szCs w:val="24"/>
        </w:rPr>
        <w:t>erneut in Betrieb genommen werden kann.</w:t>
      </w:r>
    </w:p>
    <w:p w14:paraId="47A27037" w14:textId="352BC5BB" w:rsidR="00AC25C6" w:rsidRDefault="002C36F7" w:rsidP="00E8720B">
      <w:pPr>
        <w:spacing w:line="240" w:lineRule="auto"/>
        <w:rPr>
          <w:sz w:val="24"/>
          <w:szCs w:val="28"/>
        </w:rPr>
      </w:pPr>
      <w:r w:rsidRPr="002C36F7">
        <w:rPr>
          <w:noProof/>
          <w:sz w:val="24"/>
          <w:szCs w:val="28"/>
        </w:rPr>
        <w:lastRenderedPageBreak/>
        <w:drawing>
          <wp:inline distT="0" distB="0" distL="0" distR="0" wp14:anchorId="6DBDDB4C" wp14:editId="653B7607">
            <wp:extent cx="8220075" cy="5162550"/>
            <wp:effectExtent l="0" t="0" r="9525"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0075" cy="5162550"/>
                    </a:xfrm>
                    <a:prstGeom prst="rect">
                      <a:avLst/>
                    </a:prstGeom>
                    <a:noFill/>
                    <a:ln>
                      <a:noFill/>
                    </a:ln>
                  </pic:spPr>
                </pic:pic>
              </a:graphicData>
            </a:graphic>
          </wp:inline>
        </w:drawing>
      </w:r>
    </w:p>
    <w:p w14:paraId="6108BEFD" w14:textId="6B4D72F1" w:rsidR="00582FE3" w:rsidRPr="00B31D77" w:rsidRDefault="00582FE3" w:rsidP="00582FE3">
      <w:pPr>
        <w:spacing w:after="240" w:line="240" w:lineRule="auto"/>
        <w:rPr>
          <w:sz w:val="22"/>
          <w:szCs w:val="24"/>
        </w:rPr>
      </w:pPr>
      <w:r w:rsidRPr="00B31D77">
        <w:rPr>
          <w:sz w:val="22"/>
          <w:szCs w:val="24"/>
        </w:rPr>
        <w:lastRenderedPageBreak/>
        <w:t>Alle nachfolgenden Informationen beziehen sich auf den Arbeitsbereich der Sportausübung im Trainings- und Spielbetrieb.</w:t>
      </w:r>
    </w:p>
    <w:p w14:paraId="1152EC58" w14:textId="0243E4ED" w:rsidR="00582FE3" w:rsidRPr="00B31D77" w:rsidRDefault="00F83F1D" w:rsidP="00582FE3">
      <w:pPr>
        <w:spacing w:after="240" w:line="240" w:lineRule="auto"/>
        <w:rPr>
          <w:sz w:val="22"/>
          <w:szCs w:val="24"/>
        </w:rPr>
      </w:pPr>
      <w:r w:rsidRPr="00B31D77">
        <w:rPr>
          <w:sz w:val="22"/>
          <w:szCs w:val="24"/>
        </w:rPr>
        <w:t>D</w:t>
      </w:r>
      <w:r w:rsidR="00582FE3" w:rsidRPr="00B31D77">
        <w:rPr>
          <w:sz w:val="22"/>
          <w:szCs w:val="24"/>
        </w:rPr>
        <w:t>er Verein</w:t>
      </w:r>
      <w:r w:rsidRPr="00B31D77">
        <w:rPr>
          <w:sz w:val="22"/>
          <w:szCs w:val="24"/>
        </w:rPr>
        <w:t xml:space="preserve"> hat die rechtliche Pflicht, </w:t>
      </w:r>
      <w:r w:rsidR="00582FE3" w:rsidRPr="00B31D77">
        <w:rPr>
          <w:sz w:val="22"/>
          <w:szCs w:val="24"/>
        </w:rPr>
        <w:t>als Arbeitgeber</w:t>
      </w:r>
      <w:r w:rsidRPr="00B31D77">
        <w:rPr>
          <w:sz w:val="22"/>
          <w:szCs w:val="24"/>
        </w:rPr>
        <w:t>,</w:t>
      </w:r>
      <w:r w:rsidR="00582FE3" w:rsidRPr="00B31D77">
        <w:rPr>
          <w:sz w:val="22"/>
          <w:szCs w:val="24"/>
        </w:rPr>
        <w:t xml:space="preserve"> in einer </w:t>
      </w:r>
      <w:r w:rsidR="00582FE3" w:rsidRPr="0072374D">
        <w:rPr>
          <w:sz w:val="22"/>
          <w:szCs w:val="24"/>
          <w:u w:val="single"/>
        </w:rPr>
        <w:t>Beurteilung der Arbeitsbedingungen</w:t>
      </w:r>
      <w:r w:rsidR="00582FE3" w:rsidRPr="00B31D77">
        <w:rPr>
          <w:sz w:val="22"/>
          <w:szCs w:val="24"/>
        </w:rPr>
        <w:t xml:space="preserve"> (Gefährdungsbeurteilung) die Maßnahmen </w:t>
      </w:r>
      <w:r w:rsidRPr="00B31D77">
        <w:rPr>
          <w:sz w:val="22"/>
          <w:szCs w:val="24"/>
        </w:rPr>
        <w:t xml:space="preserve">zu </w:t>
      </w:r>
      <w:r w:rsidR="00582FE3" w:rsidRPr="00B31D77">
        <w:rPr>
          <w:sz w:val="22"/>
          <w:szCs w:val="24"/>
        </w:rPr>
        <w:t xml:space="preserve">beschreiben, die zur Reduzierung der Gefährdung notwendig sind. Dies </w:t>
      </w:r>
      <w:r w:rsidRPr="00B31D77">
        <w:rPr>
          <w:sz w:val="22"/>
          <w:szCs w:val="24"/>
        </w:rPr>
        <w:t xml:space="preserve">erfolgt entweder </w:t>
      </w:r>
      <w:r w:rsidR="00582FE3" w:rsidRPr="00B31D77">
        <w:rPr>
          <w:sz w:val="22"/>
          <w:szCs w:val="24"/>
        </w:rPr>
        <w:t xml:space="preserve">in der Spalte </w:t>
      </w:r>
      <w:r w:rsidRPr="00B31D77">
        <w:rPr>
          <w:sz w:val="22"/>
          <w:szCs w:val="24"/>
        </w:rPr>
        <w:t>„</w:t>
      </w:r>
      <w:r w:rsidR="00582FE3" w:rsidRPr="00B31D77">
        <w:rPr>
          <w:sz w:val="22"/>
          <w:szCs w:val="24"/>
        </w:rPr>
        <w:t xml:space="preserve">Schutzmaßnahmen“ oder </w:t>
      </w:r>
      <w:r w:rsidRPr="00B31D77">
        <w:rPr>
          <w:sz w:val="22"/>
          <w:szCs w:val="24"/>
        </w:rPr>
        <w:t xml:space="preserve">über einen Verweis auf entsprechende </w:t>
      </w:r>
      <w:r w:rsidR="00582FE3" w:rsidRPr="00B31D77">
        <w:rPr>
          <w:sz w:val="22"/>
          <w:szCs w:val="24"/>
        </w:rPr>
        <w:t>Anlagen.</w:t>
      </w:r>
      <w:r w:rsidRPr="00B31D77">
        <w:rPr>
          <w:sz w:val="22"/>
          <w:szCs w:val="24"/>
        </w:rPr>
        <w:t xml:space="preserve"> Dies kann in vielen beispielhaft aufgeführten Fällen das Muster-Hygienekonzept des DFB sowie das individuell zu erstellende „Vereins-Hygienekonzept“ sein.</w:t>
      </w:r>
    </w:p>
    <w:p w14:paraId="15DE067A" w14:textId="4F4F7AFE" w:rsidR="00582FE3" w:rsidRPr="00B31D77" w:rsidRDefault="00582FE3" w:rsidP="00582FE3">
      <w:pPr>
        <w:spacing w:after="240" w:line="240" w:lineRule="auto"/>
        <w:rPr>
          <w:sz w:val="22"/>
          <w:szCs w:val="24"/>
        </w:rPr>
      </w:pPr>
      <w:r w:rsidRPr="00B31D77">
        <w:rPr>
          <w:sz w:val="22"/>
          <w:szCs w:val="24"/>
        </w:rPr>
        <w:t xml:space="preserve">Die drei Symbole </w:t>
      </w:r>
      <w:r w:rsidR="00F83F1D" w:rsidRPr="00B31D77">
        <w:rPr>
          <w:sz w:val="22"/>
          <w:szCs w:val="24"/>
        </w:rPr>
        <w:t xml:space="preserve">zur Risikobewertung </w:t>
      </w:r>
      <w:r w:rsidRPr="00B31D77">
        <w:rPr>
          <w:sz w:val="22"/>
          <w:szCs w:val="24"/>
        </w:rPr>
        <w:t xml:space="preserve">sind standardmäßig enthalten. </w:t>
      </w:r>
      <w:r w:rsidR="00EA49DB">
        <w:rPr>
          <w:sz w:val="22"/>
          <w:szCs w:val="24"/>
        </w:rPr>
        <w:t>Die</w:t>
      </w:r>
      <w:r w:rsidRPr="00B31D77">
        <w:rPr>
          <w:sz w:val="22"/>
          <w:szCs w:val="24"/>
        </w:rPr>
        <w:t xml:space="preserve"> </w:t>
      </w:r>
      <w:proofErr w:type="gramStart"/>
      <w:r w:rsidRPr="00B31D77">
        <w:rPr>
          <w:sz w:val="22"/>
          <w:szCs w:val="24"/>
        </w:rPr>
        <w:t>nicht</w:t>
      </w:r>
      <w:r w:rsidR="00F83F1D" w:rsidRPr="00B31D77">
        <w:rPr>
          <w:sz w:val="22"/>
          <w:szCs w:val="24"/>
        </w:rPr>
        <w:t xml:space="preserve"> </w:t>
      </w:r>
      <w:r w:rsidRPr="00B31D77">
        <w:rPr>
          <w:sz w:val="22"/>
          <w:szCs w:val="24"/>
        </w:rPr>
        <w:t>zutreffenden</w:t>
      </w:r>
      <w:proofErr w:type="gramEnd"/>
      <w:r w:rsidRPr="00B31D77">
        <w:rPr>
          <w:sz w:val="22"/>
          <w:szCs w:val="24"/>
        </w:rPr>
        <w:t xml:space="preserve"> Symbole </w:t>
      </w:r>
      <w:r w:rsidR="003520C0">
        <w:rPr>
          <w:sz w:val="22"/>
          <w:szCs w:val="24"/>
        </w:rPr>
        <w:t xml:space="preserve">müssen </w:t>
      </w:r>
      <w:r w:rsidRPr="00B31D77">
        <w:rPr>
          <w:sz w:val="22"/>
          <w:szCs w:val="24"/>
        </w:rPr>
        <w:t>entfernt werden</w:t>
      </w:r>
      <w:r w:rsidR="00F83F1D" w:rsidRPr="00B31D77">
        <w:rPr>
          <w:sz w:val="22"/>
          <w:szCs w:val="24"/>
        </w:rPr>
        <w:t>.</w:t>
      </w:r>
    </w:p>
    <w:tbl>
      <w:tblPr>
        <w:tblStyle w:val="Gitternetztabelle4Akzent2"/>
        <w:tblW w:w="14312" w:type="dxa"/>
        <w:tblLook w:val="04A0" w:firstRow="1" w:lastRow="0" w:firstColumn="1" w:lastColumn="0" w:noHBand="0" w:noVBand="1"/>
      </w:tblPr>
      <w:tblGrid>
        <w:gridCol w:w="2585"/>
        <w:gridCol w:w="2819"/>
        <w:gridCol w:w="1431"/>
        <w:gridCol w:w="3624"/>
        <w:gridCol w:w="2030"/>
        <w:gridCol w:w="1823"/>
      </w:tblGrid>
      <w:tr w:rsidR="00D45948" w14:paraId="3E4F1A16" w14:textId="77777777" w:rsidTr="00D4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2793C8A1" w14:textId="71213D0D" w:rsidR="00582FE3" w:rsidRPr="009B4A4D" w:rsidRDefault="00582FE3" w:rsidP="009B4A4D">
            <w:pPr>
              <w:spacing w:line="240" w:lineRule="auto"/>
              <w:rPr>
                <w:color w:val="auto"/>
                <w:sz w:val="24"/>
                <w:szCs w:val="28"/>
              </w:rPr>
            </w:pPr>
            <w:r w:rsidRPr="009B4A4D">
              <w:rPr>
                <w:color w:val="auto"/>
                <w:sz w:val="24"/>
                <w:szCs w:val="28"/>
              </w:rPr>
              <w:t>Arbeits</w:t>
            </w:r>
            <w:r w:rsidR="00D45948">
              <w:rPr>
                <w:color w:val="auto"/>
                <w:sz w:val="24"/>
                <w:szCs w:val="28"/>
              </w:rPr>
              <w:t>-</w:t>
            </w:r>
            <w:r w:rsidRPr="009B4A4D">
              <w:rPr>
                <w:color w:val="auto"/>
                <w:sz w:val="24"/>
                <w:szCs w:val="28"/>
              </w:rPr>
              <w:t>bedingungen</w:t>
            </w:r>
          </w:p>
        </w:tc>
        <w:tc>
          <w:tcPr>
            <w:tcW w:w="2819" w:type="dxa"/>
          </w:tcPr>
          <w:p w14:paraId="6B847E5C" w14:textId="51BBCAD8" w:rsidR="00582FE3" w:rsidRPr="009B4A4D" w:rsidRDefault="00582FE3"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Gefährdung/Belastung</w:t>
            </w:r>
          </w:p>
        </w:tc>
        <w:tc>
          <w:tcPr>
            <w:tcW w:w="1431" w:type="dxa"/>
          </w:tcPr>
          <w:p w14:paraId="54F08043" w14:textId="5CCDB0F0" w:rsidR="00582FE3" w:rsidRPr="009B4A4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Risiko-bewertung</w:t>
            </w:r>
          </w:p>
        </w:tc>
        <w:tc>
          <w:tcPr>
            <w:tcW w:w="3624" w:type="dxa"/>
          </w:tcPr>
          <w:p w14:paraId="29757976" w14:textId="53AC6EC5" w:rsidR="00582FE3" w:rsidRPr="009B4A4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Schutzmaßnahme</w:t>
            </w:r>
          </w:p>
        </w:tc>
        <w:tc>
          <w:tcPr>
            <w:tcW w:w="2030" w:type="dxa"/>
          </w:tcPr>
          <w:p w14:paraId="385B494A" w14:textId="77777777" w:rsidR="009B4A4D" w:rsidRPr="009B4A4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Durchführung</w:t>
            </w:r>
          </w:p>
          <w:p w14:paraId="1AC165A8" w14:textId="21176876" w:rsidR="00582FE3" w:rsidRPr="009B4A4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der Maßnahme</w:t>
            </w:r>
          </w:p>
        </w:tc>
        <w:tc>
          <w:tcPr>
            <w:tcW w:w="1823" w:type="dxa"/>
          </w:tcPr>
          <w:p w14:paraId="0865A3F1" w14:textId="1E71BB02" w:rsidR="00582FE3" w:rsidRPr="009B4A4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8"/>
              </w:rPr>
            </w:pPr>
            <w:r w:rsidRPr="009B4A4D">
              <w:rPr>
                <w:color w:val="auto"/>
                <w:sz w:val="24"/>
                <w:szCs w:val="28"/>
              </w:rPr>
              <w:t>Wirksamkeits-kontrolle</w:t>
            </w:r>
          </w:p>
        </w:tc>
      </w:tr>
      <w:tr w:rsidR="009B4A4D" w14:paraId="33697830" w14:textId="77777777" w:rsidTr="009B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vAlign w:val="center"/>
          </w:tcPr>
          <w:p w14:paraId="1CD50690" w14:textId="0F800019" w:rsidR="009B4A4D" w:rsidRDefault="009B4A4D" w:rsidP="009B4A4D">
            <w:pPr>
              <w:spacing w:line="240" w:lineRule="auto"/>
              <w:rPr>
                <w:sz w:val="24"/>
                <w:szCs w:val="28"/>
              </w:rPr>
            </w:pPr>
            <w:r w:rsidRPr="009B4A4D">
              <w:rPr>
                <w:sz w:val="24"/>
                <w:szCs w:val="28"/>
              </w:rPr>
              <w:t>Organisatorische Maßnahmen</w:t>
            </w:r>
          </w:p>
        </w:tc>
      </w:tr>
      <w:tr w:rsidR="00D45948" w14:paraId="4486A1E2"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703493EA" w14:textId="1AD663E5" w:rsidR="002E615E" w:rsidRDefault="002E615E" w:rsidP="002E615E">
            <w:pPr>
              <w:spacing w:line="240" w:lineRule="auto"/>
              <w:rPr>
                <w:sz w:val="24"/>
                <w:szCs w:val="28"/>
              </w:rPr>
            </w:pPr>
            <w:r w:rsidRPr="009B4A4D">
              <w:rPr>
                <w:sz w:val="24"/>
                <w:szCs w:val="28"/>
              </w:rPr>
              <w:t>Trainings- und Wettkampfsituation</w:t>
            </w:r>
          </w:p>
        </w:tc>
        <w:tc>
          <w:tcPr>
            <w:tcW w:w="2819" w:type="dxa"/>
          </w:tcPr>
          <w:p w14:paraId="2C1B66FA" w14:textId="5C665F3F" w:rsidR="002E615E" w:rsidRPr="00D45948" w:rsidRDefault="002E615E" w:rsidP="002E615E">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Durch Kontakt zu anderen Personen Tröpfchen-/, Schmier-/, Kontaktinfektion mit dem Coronavirus SARS-CoV-2</w:t>
            </w:r>
          </w:p>
        </w:tc>
        <w:tc>
          <w:tcPr>
            <w:tcW w:w="1431" w:type="dxa"/>
          </w:tcPr>
          <w:p w14:paraId="4965067D"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0FF98A64" wp14:editId="733ED792">
                  <wp:extent cx="207271" cy="207271"/>
                  <wp:effectExtent l="0" t="0" r="0" b="0"/>
                  <wp:docPr id="7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3B6CA12"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4CE0F38D" wp14:editId="6CEC3745">
                  <wp:extent cx="207271" cy="207271"/>
                  <wp:effectExtent l="0" t="0" r="0" b="0"/>
                  <wp:docPr id="8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324A5F1C" w14:textId="5672DF9E" w:rsidR="002E615E"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noProof/>
              </w:rPr>
              <w:drawing>
                <wp:inline distT="0" distB="0" distL="0" distR="0" wp14:anchorId="3D11441C" wp14:editId="5A6EAB54">
                  <wp:extent cx="207271" cy="207271"/>
                  <wp:effectExtent l="0" t="0" r="0" b="0"/>
                  <wp:docPr id="8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6A2F8A4A" w14:textId="20A79D39" w:rsidR="002E615E" w:rsidRPr="00D45948" w:rsidRDefault="00D45948" w:rsidP="002E615E">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Anhand</w:t>
            </w:r>
            <w:r w:rsidR="002E615E" w:rsidRPr="00D45948">
              <w:rPr>
                <w:szCs w:val="18"/>
              </w:rPr>
              <w:t xml:space="preserve"> DFB-Konzept</w:t>
            </w:r>
            <w:r w:rsidR="002E615E" w:rsidRPr="00D45948">
              <w:rPr>
                <w:szCs w:val="18"/>
              </w:rPr>
              <w:br/>
              <w:t>„</w:t>
            </w:r>
            <w:r w:rsidR="00CC1C49">
              <w:rPr>
                <w:szCs w:val="18"/>
              </w:rPr>
              <w:t>ZURÜCK AUF DEN PLATZ</w:t>
            </w:r>
            <w:r w:rsidR="00863056">
              <w:rPr>
                <w:szCs w:val="18"/>
              </w:rPr>
              <w:t>“</w:t>
            </w:r>
            <w:r w:rsidR="002E615E" w:rsidRPr="00D45948">
              <w:rPr>
                <w:szCs w:val="18"/>
              </w:rPr>
              <w:t xml:space="preserve"> sowie vereinseigene</w:t>
            </w:r>
            <w:r w:rsidRPr="00D45948">
              <w:rPr>
                <w:szCs w:val="18"/>
              </w:rPr>
              <w:t>m</w:t>
            </w:r>
            <w:r w:rsidR="002E615E" w:rsidRPr="00D45948">
              <w:rPr>
                <w:szCs w:val="18"/>
              </w:rPr>
              <w:t xml:space="preserve"> Hygienekonzept</w:t>
            </w:r>
            <w:r w:rsidRPr="00D45948">
              <w:rPr>
                <w:szCs w:val="18"/>
              </w:rPr>
              <w:t xml:space="preserve"> </w:t>
            </w:r>
            <w:r w:rsidR="002E615E" w:rsidRPr="00D45948">
              <w:rPr>
                <w:szCs w:val="18"/>
              </w:rPr>
              <w:t xml:space="preserve">(siehe Anlage 1 </w:t>
            </w:r>
            <w:r w:rsidRPr="00D45948">
              <w:rPr>
                <w:szCs w:val="18"/>
              </w:rPr>
              <w:t>„</w:t>
            </w:r>
            <w:r w:rsidR="002E615E" w:rsidRPr="00D45948">
              <w:rPr>
                <w:szCs w:val="18"/>
              </w:rPr>
              <w:t>DFB-Konzept</w:t>
            </w:r>
            <w:r w:rsidRPr="00D45948">
              <w:rPr>
                <w:szCs w:val="18"/>
              </w:rPr>
              <w:t>“</w:t>
            </w:r>
            <w:r w:rsidR="002E615E" w:rsidRPr="00D45948">
              <w:rPr>
                <w:szCs w:val="18"/>
              </w:rPr>
              <w:t xml:space="preserve"> und Anlage </w:t>
            </w:r>
            <w:r w:rsidR="0016216A">
              <w:rPr>
                <w:szCs w:val="18"/>
              </w:rPr>
              <w:t>2</w:t>
            </w:r>
            <w:r w:rsidR="002E615E" w:rsidRPr="00D45948">
              <w:rPr>
                <w:szCs w:val="18"/>
              </w:rPr>
              <w:t xml:space="preserve"> </w:t>
            </w:r>
            <w:r w:rsidRPr="00D45948">
              <w:rPr>
                <w:szCs w:val="18"/>
              </w:rPr>
              <w:t>„</w:t>
            </w:r>
            <w:r w:rsidR="002E615E" w:rsidRPr="00D45948">
              <w:rPr>
                <w:szCs w:val="18"/>
              </w:rPr>
              <w:t>Vereinskonzept</w:t>
            </w:r>
            <w:r w:rsidRPr="00D45948">
              <w:rPr>
                <w:szCs w:val="18"/>
              </w:rPr>
              <w:t>“</w:t>
            </w:r>
            <w:r w:rsidR="002E615E" w:rsidRPr="00D45948">
              <w:rPr>
                <w:szCs w:val="18"/>
              </w:rPr>
              <w:t>)</w:t>
            </w:r>
          </w:p>
        </w:tc>
        <w:tc>
          <w:tcPr>
            <w:tcW w:w="2030" w:type="dxa"/>
          </w:tcPr>
          <w:p w14:paraId="4B82C84E" w14:textId="4F5579C6"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Verantwortliche*r</w:t>
            </w:r>
            <w:r w:rsidR="00863056">
              <w:rPr>
                <w:szCs w:val="18"/>
              </w:rPr>
              <w:t>:</w:t>
            </w:r>
          </w:p>
          <w:p w14:paraId="27AE1010"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5BAB04DC"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 xml:space="preserve">Bis: </w:t>
            </w:r>
          </w:p>
          <w:p w14:paraId="4AE65DF6"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2476E4AA" w14:textId="766A150A"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Maßnahme durchgeführt?</w:t>
            </w:r>
          </w:p>
          <w:p w14:paraId="3CD91FE9" w14:textId="002F21E9" w:rsidR="002E615E"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Ja</w:t>
            </w:r>
            <w:r w:rsidRPr="00D45948">
              <w:rPr>
                <w:szCs w:val="18"/>
              </w:rPr>
              <w:tab/>
              <w:t>Nein</w:t>
            </w:r>
          </w:p>
        </w:tc>
        <w:tc>
          <w:tcPr>
            <w:tcW w:w="1823" w:type="dxa"/>
          </w:tcPr>
          <w:p w14:paraId="6550BE75" w14:textId="1D2D9080"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Beurteilende*r</w:t>
            </w:r>
            <w:r w:rsidR="00863056">
              <w:rPr>
                <w:szCs w:val="18"/>
              </w:rPr>
              <w:t>:</w:t>
            </w:r>
          </w:p>
          <w:p w14:paraId="66099F38"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1A2E1E1C"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 xml:space="preserve">Am: </w:t>
            </w:r>
          </w:p>
          <w:p w14:paraId="7645C7D3" w14:textId="77777777"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70CDE7DC" w14:textId="5EB6136C" w:rsidR="00F83F1D"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Maßnahme wirksam?</w:t>
            </w:r>
          </w:p>
          <w:p w14:paraId="70A9FE1D" w14:textId="2644CB73" w:rsidR="002E615E" w:rsidRPr="00D45948"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Ja</w:t>
            </w:r>
            <w:r w:rsidRPr="00D45948">
              <w:rPr>
                <w:szCs w:val="18"/>
              </w:rPr>
              <w:tab/>
              <w:t>Nein</w:t>
            </w:r>
          </w:p>
        </w:tc>
      </w:tr>
      <w:tr w:rsidR="00D45948" w14:paraId="731EA4D5"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7BFD44F9" w14:textId="1FD92968" w:rsidR="00D45948" w:rsidRDefault="00D45948" w:rsidP="00D45948">
            <w:pPr>
              <w:spacing w:line="240" w:lineRule="auto"/>
              <w:rPr>
                <w:sz w:val="24"/>
                <w:szCs w:val="28"/>
              </w:rPr>
            </w:pPr>
            <w:r w:rsidRPr="009B4A4D">
              <w:rPr>
                <w:sz w:val="24"/>
                <w:szCs w:val="28"/>
              </w:rPr>
              <w:t>Zutritt Betriebsfremder</w:t>
            </w:r>
          </w:p>
        </w:tc>
        <w:tc>
          <w:tcPr>
            <w:tcW w:w="2819" w:type="dxa"/>
          </w:tcPr>
          <w:p w14:paraId="3E4BF78C" w14:textId="0EBC9EDA"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Durch Kontakt zu anderen Personen Tröpfchen-/, Schmier-/, Kontaktinfektion mit dem Coronavirus SARS-CoV-2</w:t>
            </w:r>
          </w:p>
        </w:tc>
        <w:tc>
          <w:tcPr>
            <w:tcW w:w="1431" w:type="dxa"/>
          </w:tcPr>
          <w:p w14:paraId="21AFC9AE"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1CE39E64" wp14:editId="6340223D">
                  <wp:extent cx="207271" cy="207271"/>
                  <wp:effectExtent l="0" t="0" r="0" b="0"/>
                  <wp:docPr id="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FD8EDC7"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2E6E7C0B" wp14:editId="5F996B77">
                  <wp:extent cx="207271" cy="207271"/>
                  <wp:effectExtent l="0" t="0" r="0" b="0"/>
                  <wp:docPr id="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3648FB4" w14:textId="7026D5C3" w:rsidR="00D45948" w:rsidRP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szCs w:val="18"/>
              </w:rPr>
            </w:pPr>
            <w:r>
              <w:rPr>
                <w:noProof/>
              </w:rPr>
              <w:drawing>
                <wp:inline distT="0" distB="0" distL="0" distR="0" wp14:anchorId="1BBC9A49" wp14:editId="2D77A522">
                  <wp:extent cx="207271" cy="207271"/>
                  <wp:effectExtent l="0" t="0" r="0" b="0"/>
                  <wp:docPr id="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43E997B3" w14:textId="21400831" w:rsidR="00D45948" w:rsidRPr="00D45948" w:rsidRDefault="00863056"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Anhand DFB-Konzept</w:t>
            </w:r>
            <w:r w:rsidRPr="00D45948">
              <w:rPr>
                <w:szCs w:val="18"/>
              </w:rPr>
              <w:br/>
              <w:t>„</w:t>
            </w:r>
            <w:r w:rsidR="00CC1C49">
              <w:rPr>
                <w:szCs w:val="18"/>
              </w:rPr>
              <w:t>ZURÜCK AUF DEN PLATZ</w:t>
            </w:r>
            <w:r>
              <w:rPr>
                <w:szCs w:val="18"/>
              </w:rPr>
              <w:t>“</w:t>
            </w:r>
            <w:r w:rsidRPr="00D45948">
              <w:rPr>
                <w:szCs w:val="18"/>
              </w:rPr>
              <w:t xml:space="preserve"> sowie vereinseigenem Hygienekonzept (siehe Anlage 1 „DFB-Konzept“ und Anlage 2 „Vereinskonzept“)</w:t>
            </w:r>
          </w:p>
        </w:tc>
        <w:tc>
          <w:tcPr>
            <w:tcW w:w="2030" w:type="dxa"/>
          </w:tcPr>
          <w:p w14:paraId="20CE79F3" w14:textId="780D43BB"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Verantwortliche*r</w:t>
            </w:r>
            <w:r w:rsidR="00863056">
              <w:rPr>
                <w:szCs w:val="18"/>
              </w:rPr>
              <w:t>:</w:t>
            </w:r>
          </w:p>
          <w:p w14:paraId="2C2923C3"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p>
          <w:p w14:paraId="414DCA6E"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 xml:space="preserve">Bis: </w:t>
            </w:r>
          </w:p>
          <w:p w14:paraId="605BA896"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p>
          <w:p w14:paraId="375F7F66"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Maßnahme durchgeführt?</w:t>
            </w:r>
          </w:p>
          <w:p w14:paraId="736D876A" w14:textId="65A73E06"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Ja</w:t>
            </w:r>
            <w:r w:rsidRPr="00D45948">
              <w:rPr>
                <w:szCs w:val="18"/>
              </w:rPr>
              <w:tab/>
              <w:t>Nein</w:t>
            </w:r>
          </w:p>
        </w:tc>
        <w:tc>
          <w:tcPr>
            <w:tcW w:w="1823" w:type="dxa"/>
          </w:tcPr>
          <w:p w14:paraId="5C036171" w14:textId="2FEC56D8"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Beurteilende*r</w:t>
            </w:r>
            <w:r w:rsidR="00863056">
              <w:rPr>
                <w:szCs w:val="18"/>
              </w:rPr>
              <w:t>:</w:t>
            </w:r>
          </w:p>
          <w:p w14:paraId="08BE102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p>
          <w:p w14:paraId="7E7E9BC7"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 xml:space="preserve">Am: </w:t>
            </w:r>
          </w:p>
          <w:p w14:paraId="5A2B2BE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p>
          <w:p w14:paraId="454064FB"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Maßnahme wirksam?</w:t>
            </w:r>
          </w:p>
          <w:p w14:paraId="4BF0E219" w14:textId="526EDB22"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D45948">
              <w:rPr>
                <w:szCs w:val="18"/>
              </w:rPr>
              <w:t>Ja</w:t>
            </w:r>
            <w:r w:rsidRPr="00D45948">
              <w:rPr>
                <w:szCs w:val="18"/>
              </w:rPr>
              <w:tab/>
              <w:t>Nein</w:t>
            </w:r>
          </w:p>
        </w:tc>
      </w:tr>
      <w:tr w:rsidR="00D45948" w14:paraId="1DCFFC8F"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969C59D" w14:textId="77777777" w:rsidR="00D45948" w:rsidRPr="009B4A4D" w:rsidRDefault="00D45948" w:rsidP="00D45948">
            <w:pPr>
              <w:spacing w:line="240" w:lineRule="auto"/>
              <w:rPr>
                <w:sz w:val="24"/>
                <w:szCs w:val="28"/>
              </w:rPr>
            </w:pPr>
            <w:r w:rsidRPr="009B4A4D">
              <w:rPr>
                <w:sz w:val="24"/>
                <w:szCs w:val="28"/>
              </w:rPr>
              <w:t xml:space="preserve">Umgang mit </w:t>
            </w:r>
          </w:p>
          <w:p w14:paraId="79A671B7" w14:textId="59CEDE18" w:rsidR="00D45948" w:rsidRDefault="00D45948" w:rsidP="00D45948">
            <w:pPr>
              <w:spacing w:line="240" w:lineRule="auto"/>
              <w:rPr>
                <w:sz w:val="24"/>
                <w:szCs w:val="28"/>
              </w:rPr>
            </w:pPr>
            <w:r w:rsidRPr="009B4A4D">
              <w:rPr>
                <w:sz w:val="24"/>
                <w:szCs w:val="28"/>
              </w:rPr>
              <w:t>Verdachtsfällen</w:t>
            </w:r>
          </w:p>
        </w:tc>
        <w:tc>
          <w:tcPr>
            <w:tcW w:w="2819" w:type="dxa"/>
          </w:tcPr>
          <w:p w14:paraId="016580E1" w14:textId="0D7C8AFC"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Durch Kontakt zu anderen Personen Tröpfchen-/, Schmier-/, Kontaktinfektion mit dem Coronavirus SARS-CoV-2</w:t>
            </w:r>
          </w:p>
        </w:tc>
        <w:tc>
          <w:tcPr>
            <w:tcW w:w="1431" w:type="dxa"/>
          </w:tcPr>
          <w:p w14:paraId="0CE79ECB"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4CFD18AB" wp14:editId="24A8284C">
                  <wp:extent cx="207271" cy="207271"/>
                  <wp:effectExtent l="0" t="0" r="0" b="0"/>
                  <wp:docPr id="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CC394F5"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621EACB8" wp14:editId="4DD50920">
                  <wp:extent cx="207271" cy="207271"/>
                  <wp:effectExtent l="0" t="0" r="0" b="0"/>
                  <wp:docPr id="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E0DF3E8" w14:textId="66365238" w:rsidR="00D45948"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noProof/>
              </w:rPr>
              <w:drawing>
                <wp:inline distT="0" distB="0" distL="0" distR="0" wp14:anchorId="00CBFB41" wp14:editId="2C728BEF">
                  <wp:extent cx="207271" cy="207271"/>
                  <wp:effectExtent l="0" t="0" r="0" b="0"/>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6852DFA6" w14:textId="48A7C8FE" w:rsidR="00D45948" w:rsidRPr="00D45948" w:rsidRDefault="00863056"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Anhand DFB-Konzept</w:t>
            </w:r>
            <w:r w:rsidRPr="00D45948">
              <w:rPr>
                <w:szCs w:val="18"/>
              </w:rPr>
              <w:br/>
              <w:t>„</w:t>
            </w:r>
            <w:r w:rsidR="00CC1C49">
              <w:rPr>
                <w:szCs w:val="18"/>
              </w:rPr>
              <w:t>ZURÜCK AUF DEN PLATZ</w:t>
            </w:r>
            <w:r>
              <w:rPr>
                <w:szCs w:val="18"/>
              </w:rPr>
              <w:t>“</w:t>
            </w:r>
            <w:r w:rsidRPr="00D45948">
              <w:rPr>
                <w:szCs w:val="18"/>
              </w:rPr>
              <w:t xml:space="preserve"> sowie vereinseigenem Hygienekonzept (siehe Anlage 1 „DFB-Konzept“ und Anlage 2 „Vereinskonzept“)</w:t>
            </w:r>
          </w:p>
        </w:tc>
        <w:tc>
          <w:tcPr>
            <w:tcW w:w="2030" w:type="dxa"/>
          </w:tcPr>
          <w:p w14:paraId="606EFABD" w14:textId="18CC6454"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Verantwortliche*r</w:t>
            </w:r>
            <w:r w:rsidR="00863056">
              <w:rPr>
                <w:szCs w:val="18"/>
              </w:rPr>
              <w:t>:</w:t>
            </w:r>
          </w:p>
          <w:p w14:paraId="1C96197A"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455C179D"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 xml:space="preserve">Bis: </w:t>
            </w:r>
          </w:p>
          <w:p w14:paraId="7902C802"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7ABFFD18"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Maßnahme durchgeführt?</w:t>
            </w:r>
          </w:p>
          <w:p w14:paraId="4E5ADCE0" w14:textId="325D720A"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Ja</w:t>
            </w:r>
            <w:r w:rsidRPr="00D45948">
              <w:rPr>
                <w:szCs w:val="18"/>
              </w:rPr>
              <w:tab/>
              <w:t>Nein</w:t>
            </w:r>
          </w:p>
        </w:tc>
        <w:tc>
          <w:tcPr>
            <w:tcW w:w="1823" w:type="dxa"/>
          </w:tcPr>
          <w:p w14:paraId="45ECA7E6" w14:textId="7431A568"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Beurteilende*r</w:t>
            </w:r>
            <w:r w:rsidR="00863056">
              <w:rPr>
                <w:szCs w:val="18"/>
              </w:rPr>
              <w:t>:</w:t>
            </w:r>
          </w:p>
          <w:p w14:paraId="22F1FA39"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3819241D"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 xml:space="preserve">Am: </w:t>
            </w:r>
          </w:p>
          <w:p w14:paraId="378B4A59"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p>
          <w:p w14:paraId="75AFFBB1"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Maßnahme wirksam?</w:t>
            </w:r>
          </w:p>
          <w:p w14:paraId="0ED85F62" w14:textId="7B579A73"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D45948">
              <w:rPr>
                <w:szCs w:val="18"/>
              </w:rPr>
              <w:t>Ja</w:t>
            </w:r>
            <w:r w:rsidRPr="00D45948">
              <w:rPr>
                <w:szCs w:val="18"/>
              </w:rPr>
              <w:tab/>
              <w:t>Nein</w:t>
            </w:r>
          </w:p>
        </w:tc>
      </w:tr>
      <w:tr w:rsidR="00D45948" w14:paraId="66CDDA69" w14:textId="77777777" w:rsidTr="005D0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tcPr>
          <w:p w14:paraId="383866D5" w14:textId="5472A459" w:rsidR="00D45948" w:rsidRDefault="00D45948" w:rsidP="00D45948">
            <w:pPr>
              <w:spacing w:line="240" w:lineRule="auto"/>
              <w:rPr>
                <w:sz w:val="24"/>
                <w:szCs w:val="28"/>
              </w:rPr>
            </w:pPr>
            <w:r w:rsidRPr="009B4A4D">
              <w:rPr>
                <w:sz w:val="24"/>
                <w:szCs w:val="28"/>
              </w:rPr>
              <w:t>Kontakte zu anderen Personen</w:t>
            </w:r>
          </w:p>
        </w:tc>
      </w:tr>
      <w:tr w:rsidR="00D45948" w14:paraId="38C51314"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0240D09B" w14:textId="303FD2A0" w:rsidR="00D45948" w:rsidRDefault="00D45948" w:rsidP="00D45948">
            <w:pPr>
              <w:spacing w:line="240" w:lineRule="auto"/>
              <w:rPr>
                <w:sz w:val="24"/>
                <w:szCs w:val="28"/>
              </w:rPr>
            </w:pPr>
            <w:r w:rsidRPr="009B4A4D">
              <w:rPr>
                <w:sz w:val="24"/>
                <w:szCs w:val="28"/>
              </w:rPr>
              <w:lastRenderedPageBreak/>
              <w:t>Anreise zu Trainings- und Spielstätten</w:t>
            </w:r>
          </w:p>
        </w:tc>
        <w:tc>
          <w:tcPr>
            <w:tcW w:w="2819" w:type="dxa"/>
          </w:tcPr>
          <w:p w14:paraId="7CD6C8DD" w14:textId="77777777" w:rsid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p w14:paraId="0B8F715A" w14:textId="5FDEAE6F"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tc>
        <w:tc>
          <w:tcPr>
            <w:tcW w:w="1431" w:type="dxa"/>
          </w:tcPr>
          <w:p w14:paraId="1FC6666F"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697C361F" wp14:editId="5D353168">
                  <wp:extent cx="207271" cy="207271"/>
                  <wp:effectExtent l="0" t="0" r="0" b="0"/>
                  <wp:docPr id="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9547988"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5CB53D12" wp14:editId="2FF4B0A9">
                  <wp:extent cx="207271" cy="207271"/>
                  <wp:effectExtent l="0" t="0" r="0" b="0"/>
                  <wp:docPr id="9"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8FC2F2A" w14:textId="58C71BA4" w:rsidR="00D45948"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noProof/>
              </w:rPr>
              <w:drawing>
                <wp:inline distT="0" distB="0" distL="0" distR="0" wp14:anchorId="592A040E" wp14:editId="3BEA83EC">
                  <wp:extent cx="207271" cy="207271"/>
                  <wp:effectExtent l="0" t="0" r="0" b="0"/>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1DAA21D6" w14:textId="2F0924B0" w:rsidR="00D45948" w:rsidRPr="00D45948" w:rsidRDefault="00863056"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szCs w:val="18"/>
              </w:rPr>
              <w:t>Anhand DFB-Konzept</w:t>
            </w:r>
            <w:r w:rsidRPr="00D45948">
              <w:rPr>
                <w:szCs w:val="18"/>
              </w:rPr>
              <w:br/>
              <w:t>„</w:t>
            </w:r>
            <w:r w:rsidR="00CC1C49">
              <w:rPr>
                <w:szCs w:val="18"/>
              </w:rPr>
              <w:t>ZURÜCK AUF DEN PLATZ</w:t>
            </w:r>
            <w:r>
              <w:rPr>
                <w:szCs w:val="18"/>
              </w:rPr>
              <w:t>“</w:t>
            </w:r>
            <w:r w:rsidRPr="00D45948">
              <w:rPr>
                <w:szCs w:val="18"/>
              </w:rPr>
              <w:t xml:space="preserve"> sowie vereinseigenem Hygienekonzept (siehe Anlage 1 „DFB-Konzept“ und Anlage 2 „Vereinskonzept“)</w:t>
            </w:r>
          </w:p>
        </w:tc>
        <w:tc>
          <w:tcPr>
            <w:tcW w:w="2030" w:type="dxa"/>
          </w:tcPr>
          <w:p w14:paraId="41888C73" w14:textId="2FA37E25"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863056">
              <w:rPr>
                <w:rFonts w:asciiTheme="majorHAnsi" w:hAnsiTheme="majorHAnsi"/>
                <w:szCs w:val="18"/>
              </w:rPr>
              <w:t>:</w:t>
            </w:r>
          </w:p>
          <w:p w14:paraId="2E80EFF8"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2382CEEB"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6C48CE55"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40207F3A"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22E0D331" w14:textId="39BDA0B9"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3ACBAC14" w14:textId="2E2B128E"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863056">
              <w:rPr>
                <w:rFonts w:asciiTheme="majorHAnsi" w:hAnsiTheme="majorHAnsi"/>
                <w:szCs w:val="18"/>
              </w:rPr>
              <w:t>:</w:t>
            </w:r>
          </w:p>
          <w:p w14:paraId="3295510F"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25538577"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1033F7FB"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34BD122E"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2612C2BA" w14:textId="546F38D0"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2B9077D3"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7B79BC9E" w14:textId="6513DB84" w:rsidR="00D45948" w:rsidRDefault="00D45948" w:rsidP="00D45948">
            <w:pPr>
              <w:spacing w:line="240" w:lineRule="auto"/>
              <w:rPr>
                <w:sz w:val="24"/>
                <w:szCs w:val="28"/>
              </w:rPr>
            </w:pPr>
            <w:r w:rsidRPr="009B4A4D">
              <w:rPr>
                <w:sz w:val="24"/>
                <w:szCs w:val="28"/>
              </w:rPr>
              <w:t>Besprechungen</w:t>
            </w:r>
          </w:p>
        </w:tc>
        <w:tc>
          <w:tcPr>
            <w:tcW w:w="2819" w:type="dxa"/>
          </w:tcPr>
          <w:p w14:paraId="0845F389" w14:textId="1F263A9F"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7E230AF5"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4075BDA9" wp14:editId="7FF9D52E">
                  <wp:extent cx="207271" cy="207271"/>
                  <wp:effectExtent l="0" t="0" r="0" b="0"/>
                  <wp:docPr id="11"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1684521"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2E744F48" wp14:editId="3F124384">
                  <wp:extent cx="207271" cy="207271"/>
                  <wp:effectExtent l="0" t="0" r="0" b="0"/>
                  <wp:docPr id="1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E9C853D" w14:textId="3830BAA9" w:rsidR="00D45948" w:rsidRP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noProof/>
              </w:rPr>
              <w:drawing>
                <wp:inline distT="0" distB="0" distL="0" distR="0" wp14:anchorId="3AB4E7EF" wp14:editId="49329284">
                  <wp:extent cx="207271" cy="207271"/>
                  <wp:effectExtent l="0" t="0" r="0" b="0"/>
                  <wp:docPr id="13"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09CD20E2" w14:textId="6257835F" w:rsidR="00D45948" w:rsidRPr="00D45948" w:rsidRDefault="00D45948"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Anzahl der Besprechungen reduzieren oder Alternativen </w:t>
            </w:r>
            <w:proofErr w:type="gramStart"/>
            <w:r w:rsidRPr="00D45948">
              <w:rPr>
                <w:rFonts w:asciiTheme="majorHAnsi" w:hAnsiTheme="majorHAnsi"/>
                <w:szCs w:val="18"/>
              </w:rPr>
              <w:t>zur Präsenz</w:t>
            </w:r>
            <w:proofErr w:type="gramEnd"/>
            <w:r w:rsidRPr="00D45948">
              <w:rPr>
                <w:rFonts w:asciiTheme="majorHAnsi" w:hAnsiTheme="majorHAnsi"/>
                <w:szCs w:val="18"/>
              </w:rPr>
              <w:t xml:space="preserve"> wählen</w:t>
            </w:r>
          </w:p>
          <w:p w14:paraId="18270B04" w14:textId="779EDB5E" w:rsidR="00D45948" w:rsidRPr="00D45948" w:rsidRDefault="00D45948" w:rsidP="00D45948">
            <w:pPr>
              <w:pStyle w:val="Listenabsatz"/>
              <w:keepLines/>
              <w:numPr>
                <w:ilvl w:val="0"/>
                <w:numId w:val="41"/>
              </w:numPr>
              <w:tabs>
                <w:tab w:val="left" w:pos="284"/>
              </w:tabs>
              <w:spacing w:line="200" w:lineRule="exact"/>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Bei unvermeidlichen </w:t>
            </w:r>
            <w:r w:rsidR="00863056">
              <w:rPr>
                <w:rFonts w:asciiTheme="majorHAnsi" w:hAnsiTheme="majorHAnsi"/>
                <w:szCs w:val="18"/>
              </w:rPr>
              <w:t xml:space="preserve">Besprechungen </w:t>
            </w:r>
            <w:r w:rsidRPr="00D45948">
              <w:rPr>
                <w:rFonts w:asciiTheme="majorHAnsi" w:hAnsiTheme="majorHAnsi"/>
                <w:szCs w:val="18"/>
              </w:rPr>
              <w:t>Mindestabstand einhalten</w:t>
            </w:r>
          </w:p>
          <w:p w14:paraId="55B07762" w14:textId="4AC58FB6" w:rsidR="00D45948" w:rsidRPr="00D45948" w:rsidRDefault="00D45948" w:rsidP="00D45948">
            <w:pPr>
              <w:pStyle w:val="Listenabsatz"/>
              <w:keepLines/>
              <w:numPr>
                <w:ilvl w:val="0"/>
                <w:numId w:val="41"/>
              </w:numPr>
              <w:tabs>
                <w:tab w:val="left" w:pos="284"/>
              </w:tabs>
              <w:spacing w:line="200" w:lineRule="exact"/>
              <w:ind w:left="284" w:hanging="28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Notwendige Besprechungen über Video-/ Telefonkonferenzen </w:t>
            </w:r>
            <w:r w:rsidRPr="00D45948">
              <w:rPr>
                <w:rFonts w:asciiTheme="majorHAnsi" w:hAnsiTheme="majorHAnsi"/>
                <w:szCs w:val="18"/>
              </w:rPr>
              <w:br/>
              <w:t>durchführen</w:t>
            </w:r>
          </w:p>
        </w:tc>
        <w:tc>
          <w:tcPr>
            <w:tcW w:w="2030" w:type="dxa"/>
          </w:tcPr>
          <w:p w14:paraId="7A9CC92F" w14:textId="4573A581"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863056">
              <w:rPr>
                <w:rFonts w:asciiTheme="majorHAnsi" w:hAnsiTheme="majorHAnsi"/>
                <w:szCs w:val="18"/>
              </w:rPr>
              <w:t>:</w:t>
            </w:r>
          </w:p>
          <w:p w14:paraId="6BDF0D94"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6718CA32"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3D11BB81"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6C530772"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6DE0DF1D" w14:textId="48519A79"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7D9FE9BF" w14:textId="00A1307E"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863056">
              <w:rPr>
                <w:rFonts w:asciiTheme="majorHAnsi" w:hAnsiTheme="majorHAnsi"/>
                <w:szCs w:val="18"/>
              </w:rPr>
              <w:t>:</w:t>
            </w:r>
          </w:p>
          <w:p w14:paraId="7AD743C3"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2F4F87F4"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191F55B6"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6227F830"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66DC46AE" w14:textId="326937CF"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0CAF994D"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39EEC3B" w14:textId="1A5A79FB" w:rsidR="00D45948" w:rsidRDefault="00D45948" w:rsidP="00D45948">
            <w:pPr>
              <w:spacing w:line="240" w:lineRule="auto"/>
              <w:rPr>
                <w:sz w:val="24"/>
                <w:szCs w:val="28"/>
              </w:rPr>
            </w:pPr>
            <w:r w:rsidRPr="009B4A4D">
              <w:rPr>
                <w:sz w:val="24"/>
                <w:szCs w:val="28"/>
              </w:rPr>
              <w:t>Sanitärräume</w:t>
            </w:r>
          </w:p>
        </w:tc>
        <w:tc>
          <w:tcPr>
            <w:tcW w:w="2819" w:type="dxa"/>
          </w:tcPr>
          <w:p w14:paraId="22D9500D" w14:textId="18A3B929"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35B38B95"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37834516" wp14:editId="41FE3C00">
                  <wp:extent cx="207271" cy="207271"/>
                  <wp:effectExtent l="0" t="0" r="0" b="0"/>
                  <wp:docPr id="1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43FEA0FB"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5150B220" wp14:editId="1FCE6592">
                  <wp:extent cx="207271" cy="207271"/>
                  <wp:effectExtent l="0" t="0" r="0" b="0"/>
                  <wp:docPr id="1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5E0DA8B" w14:textId="1A728C76" w:rsidR="00D45948"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noProof/>
              </w:rPr>
              <w:drawing>
                <wp:inline distT="0" distB="0" distL="0" distR="0" wp14:anchorId="4C1B53C0" wp14:editId="4F68D20D">
                  <wp:extent cx="207271" cy="207271"/>
                  <wp:effectExtent l="0" t="0" r="0" b="0"/>
                  <wp:docPr id="1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1C9C82ED" w14:textId="2452A02F" w:rsidR="00D45948" w:rsidRPr="00D45948"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Hautschonende Flüssigseifen und Handtuchspender zur Verfügung stellen</w:t>
            </w:r>
          </w:p>
          <w:p w14:paraId="3B5779E4" w14:textId="77777777" w:rsidR="00D45948" w:rsidRPr="00D45948"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Reinigungsintervalle verkürzen bzw. intensivieren</w:t>
            </w:r>
          </w:p>
          <w:p w14:paraId="25EBF7B9" w14:textId="10D7E872" w:rsidR="00D45948" w:rsidRPr="00D45948"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Anleitung zum Händewaschen an den Waschbecken aushängen</w:t>
            </w:r>
          </w:p>
          <w:p w14:paraId="1E2CB57B" w14:textId="688B2A27" w:rsidR="00D45948" w:rsidRPr="00D45948"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Richtiges Händewaschen in die Unterweisung aufnehmen</w:t>
            </w:r>
          </w:p>
        </w:tc>
        <w:tc>
          <w:tcPr>
            <w:tcW w:w="2030" w:type="dxa"/>
          </w:tcPr>
          <w:p w14:paraId="3D4F5E1A" w14:textId="4287A7D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28D9D481"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47BA1029"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480AD0AE"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61F4909B"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343ADEE4" w14:textId="7E5C6BA3"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3A9A4A8B" w14:textId="693EB97F"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4C2A99ED"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195FF45D"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112E5068"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38CF573C"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518594F0" w14:textId="05526E25"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6C521098"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42F5C3DF" w14:textId="77777777" w:rsidR="00D45948" w:rsidRPr="009B4A4D" w:rsidRDefault="00D45948" w:rsidP="00D45948">
            <w:pPr>
              <w:spacing w:line="240" w:lineRule="auto"/>
              <w:rPr>
                <w:sz w:val="24"/>
                <w:szCs w:val="28"/>
              </w:rPr>
            </w:pPr>
            <w:r w:rsidRPr="009B4A4D">
              <w:rPr>
                <w:sz w:val="24"/>
                <w:szCs w:val="28"/>
              </w:rPr>
              <w:t xml:space="preserve">Funktionsräume: </w:t>
            </w:r>
          </w:p>
          <w:p w14:paraId="69682C55" w14:textId="77777777" w:rsidR="00D45948" w:rsidRPr="009B4A4D" w:rsidRDefault="00D45948" w:rsidP="00D45948">
            <w:pPr>
              <w:spacing w:line="240" w:lineRule="auto"/>
              <w:rPr>
                <w:sz w:val="24"/>
                <w:szCs w:val="28"/>
              </w:rPr>
            </w:pPr>
            <w:r w:rsidRPr="009B4A4D">
              <w:rPr>
                <w:sz w:val="24"/>
                <w:szCs w:val="28"/>
              </w:rPr>
              <w:t xml:space="preserve">Geräteräume, </w:t>
            </w:r>
          </w:p>
          <w:p w14:paraId="4798D7D8" w14:textId="5C79AF6A" w:rsidR="00D45948" w:rsidRDefault="00D45948" w:rsidP="00D45948">
            <w:pPr>
              <w:spacing w:line="240" w:lineRule="auto"/>
              <w:rPr>
                <w:sz w:val="24"/>
                <w:szCs w:val="28"/>
              </w:rPr>
            </w:pPr>
            <w:r w:rsidRPr="009B4A4D">
              <w:rPr>
                <w:sz w:val="24"/>
                <w:szCs w:val="28"/>
              </w:rPr>
              <w:t>Dusch- und Waschräume, Umkleideräume</w:t>
            </w:r>
          </w:p>
        </w:tc>
        <w:tc>
          <w:tcPr>
            <w:tcW w:w="2819" w:type="dxa"/>
          </w:tcPr>
          <w:p w14:paraId="4D9D4E23" w14:textId="7DD02B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6C7A0251"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145D582F" wp14:editId="5C0CC7C8">
                  <wp:extent cx="207271" cy="207271"/>
                  <wp:effectExtent l="0" t="0" r="0" b="0"/>
                  <wp:docPr id="1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FB7BEAF"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71593326" wp14:editId="060C1D70">
                  <wp:extent cx="207271" cy="207271"/>
                  <wp:effectExtent l="0" t="0" r="0" b="0"/>
                  <wp:docPr id="1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6CB784C" w14:textId="671B10B8" w:rsidR="00D45948" w:rsidRP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noProof/>
              </w:rPr>
              <w:drawing>
                <wp:inline distT="0" distB="0" distL="0" distR="0" wp14:anchorId="19D20311" wp14:editId="28CC718D">
                  <wp:extent cx="207271" cy="207271"/>
                  <wp:effectExtent l="0" t="0" r="0" b="0"/>
                  <wp:docPr id="1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66D2BE72" w14:textId="5531567F" w:rsidR="00D45948" w:rsidRPr="00D45948" w:rsidRDefault="00863056"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szCs w:val="18"/>
              </w:rPr>
              <w:t>Anhand DFB-Konzept</w:t>
            </w:r>
            <w:r w:rsidRPr="00D45948">
              <w:rPr>
                <w:szCs w:val="18"/>
              </w:rPr>
              <w:br/>
              <w:t>„</w:t>
            </w:r>
            <w:r w:rsidR="00CC1C49">
              <w:rPr>
                <w:szCs w:val="18"/>
              </w:rPr>
              <w:t>ZURÜCK AUF DEN PLATZ</w:t>
            </w:r>
            <w:r>
              <w:rPr>
                <w:szCs w:val="18"/>
              </w:rPr>
              <w:t>“</w:t>
            </w:r>
            <w:r w:rsidRPr="00D45948">
              <w:rPr>
                <w:szCs w:val="18"/>
              </w:rPr>
              <w:t xml:space="preserve"> sowie vereinseigenem Hygienekonzept (siehe Anlage 1 „DFB-Konzept“ und Anlage 2 „Vereinskonzept“)</w:t>
            </w:r>
          </w:p>
        </w:tc>
        <w:tc>
          <w:tcPr>
            <w:tcW w:w="2030" w:type="dxa"/>
          </w:tcPr>
          <w:p w14:paraId="2CB21B86" w14:textId="2EEF0236"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47D6A0E5"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0FE75A65"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39838911"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062E29BF"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3DE0F627" w14:textId="34042C53"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1F253EE0" w14:textId="265F3E8A"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72E9DF3A"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1125BBB2"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6F9E4672"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260178C1"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7A500EBB" w14:textId="218248F9"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5BEE05FF"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3539061" w14:textId="58051EA5" w:rsidR="00D45948" w:rsidRDefault="00D45948" w:rsidP="00D45948">
            <w:pPr>
              <w:spacing w:line="240" w:lineRule="auto"/>
              <w:rPr>
                <w:sz w:val="24"/>
                <w:szCs w:val="28"/>
              </w:rPr>
            </w:pPr>
            <w:r>
              <w:rPr>
                <w:sz w:val="24"/>
                <w:szCs w:val="28"/>
              </w:rPr>
              <w:t xml:space="preserve">Sonstige </w:t>
            </w:r>
            <w:r w:rsidRPr="009B4A4D">
              <w:rPr>
                <w:sz w:val="24"/>
                <w:szCs w:val="28"/>
              </w:rPr>
              <w:t>Funktionsräume</w:t>
            </w:r>
            <w:r>
              <w:rPr>
                <w:sz w:val="24"/>
                <w:szCs w:val="28"/>
              </w:rPr>
              <w:t xml:space="preserve">: </w:t>
            </w:r>
            <w:r w:rsidRPr="009B4A4D">
              <w:rPr>
                <w:sz w:val="24"/>
                <w:szCs w:val="28"/>
              </w:rPr>
              <w:t>z.B. Fitnessraum, Physio-therapieraum, Kraftraum</w:t>
            </w:r>
          </w:p>
        </w:tc>
        <w:tc>
          <w:tcPr>
            <w:tcW w:w="2819" w:type="dxa"/>
          </w:tcPr>
          <w:p w14:paraId="57D6A823" w14:textId="362075DB"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16EC5181"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5BDD2B8A" wp14:editId="4EDC2E64">
                  <wp:extent cx="207271" cy="207271"/>
                  <wp:effectExtent l="0" t="0" r="0" b="0"/>
                  <wp:docPr id="20"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2FF6CE0"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6FEC8353" wp14:editId="5F76EE8D">
                  <wp:extent cx="207271" cy="207271"/>
                  <wp:effectExtent l="0" t="0" r="0" b="0"/>
                  <wp:docPr id="2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60FD2AD1" w14:textId="1C008AE5" w:rsidR="00D45948"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noProof/>
              </w:rPr>
              <w:drawing>
                <wp:inline distT="0" distB="0" distL="0" distR="0" wp14:anchorId="70AA8A89" wp14:editId="59919883">
                  <wp:extent cx="207271" cy="207271"/>
                  <wp:effectExtent l="0" t="0" r="0" b="0"/>
                  <wp:docPr id="2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6B60878A" w14:textId="2EF3E2A0" w:rsidR="00D45948" w:rsidRPr="00D45948" w:rsidRDefault="00863056"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szCs w:val="18"/>
              </w:rPr>
              <w:t>Anhand DFB-Konzept</w:t>
            </w:r>
            <w:r w:rsidRPr="00D45948">
              <w:rPr>
                <w:szCs w:val="18"/>
              </w:rPr>
              <w:br/>
              <w:t>„</w:t>
            </w:r>
            <w:r w:rsidR="00CC1C49">
              <w:rPr>
                <w:szCs w:val="18"/>
              </w:rPr>
              <w:t>ZURÜCK AUF DEN PLATZ</w:t>
            </w:r>
            <w:r>
              <w:rPr>
                <w:szCs w:val="18"/>
              </w:rPr>
              <w:t>“</w:t>
            </w:r>
            <w:r w:rsidRPr="00D45948">
              <w:rPr>
                <w:szCs w:val="18"/>
              </w:rPr>
              <w:t xml:space="preserve"> sowie vereinseigenem Hygienekonzept (siehe Anlage 1 „DFB-Konzept“ und Anlage 2 „Vereinskonzept“)</w:t>
            </w:r>
          </w:p>
        </w:tc>
        <w:tc>
          <w:tcPr>
            <w:tcW w:w="2030" w:type="dxa"/>
          </w:tcPr>
          <w:p w14:paraId="400AF218" w14:textId="22348F6F"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7EF649D2"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497B0BF4"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17FFE734" w14:textId="77777777" w:rsidR="00863056" w:rsidRDefault="00863056"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0EA36FB4" w14:textId="06BCE73E"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713C9D62" w14:textId="2F011632"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57BD52C8" w14:textId="556F698B"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151D9B99"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2BE7075D"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591238E6"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2B1DBFA6"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3D6EBA4E" w14:textId="2F4E12F4"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608A6EDB"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5568E24D" w14:textId="0342C575" w:rsidR="00D45948" w:rsidRDefault="00D45948" w:rsidP="00D45948">
            <w:pPr>
              <w:spacing w:line="240" w:lineRule="auto"/>
              <w:rPr>
                <w:sz w:val="24"/>
                <w:szCs w:val="28"/>
              </w:rPr>
            </w:pPr>
            <w:r w:rsidRPr="009B4A4D">
              <w:rPr>
                <w:sz w:val="24"/>
                <w:szCs w:val="28"/>
              </w:rPr>
              <w:lastRenderedPageBreak/>
              <w:t xml:space="preserve">Kantinen, </w:t>
            </w:r>
            <w:r>
              <w:rPr>
                <w:sz w:val="24"/>
                <w:szCs w:val="28"/>
              </w:rPr>
              <w:t>sonstige Gemeinschaftsräume</w:t>
            </w:r>
          </w:p>
        </w:tc>
        <w:tc>
          <w:tcPr>
            <w:tcW w:w="2819" w:type="dxa"/>
          </w:tcPr>
          <w:p w14:paraId="33BE7592" w14:textId="165635B1"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2C2E8B5B"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556F39C4" wp14:editId="2707FAB5">
                  <wp:extent cx="207271" cy="207271"/>
                  <wp:effectExtent l="0" t="0" r="0" b="0"/>
                  <wp:docPr id="23"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0A4F169"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7829B7CF" wp14:editId="737D7A08">
                  <wp:extent cx="207271" cy="207271"/>
                  <wp:effectExtent l="0" t="0" r="0" b="0"/>
                  <wp:docPr id="2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CB13476" w14:textId="22CE0A56" w:rsidR="00D45948" w:rsidRP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noProof/>
              </w:rPr>
              <w:drawing>
                <wp:inline distT="0" distB="0" distL="0" distR="0" wp14:anchorId="2FBF6C3C" wp14:editId="5DA7FFDA">
                  <wp:extent cx="207271" cy="207271"/>
                  <wp:effectExtent l="0" t="0" r="0" b="0"/>
                  <wp:docPr id="2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16DD2C8D" w14:textId="786D71D9" w:rsidR="00D45948" w:rsidRPr="00D45948" w:rsidRDefault="00863056"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rFonts w:asciiTheme="majorHAnsi" w:hAnsiTheme="majorHAnsi"/>
                <w:szCs w:val="18"/>
              </w:rPr>
              <w:t>Mindesta</w:t>
            </w:r>
            <w:r w:rsidR="00D45948" w:rsidRPr="00D45948">
              <w:rPr>
                <w:rFonts w:asciiTheme="majorHAnsi" w:hAnsiTheme="majorHAnsi"/>
                <w:szCs w:val="18"/>
              </w:rPr>
              <w:t>bstand sicherstellen</w:t>
            </w:r>
          </w:p>
          <w:p w14:paraId="3E02D2CC" w14:textId="77777777" w:rsidR="00D45948" w:rsidRPr="00D45948" w:rsidRDefault="00D45948"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Abstand durch entsprechende Aufstellung/Reduzierung von Stühlen und Tischen sicherstellen</w:t>
            </w:r>
          </w:p>
          <w:p w14:paraId="0D5DB115" w14:textId="47BCD92C" w:rsidR="00D45948" w:rsidRPr="00D45948" w:rsidRDefault="00D45948"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Für Warteschlangen durch Markierungen auf den Abstand aufmerksam machen</w:t>
            </w:r>
          </w:p>
          <w:p w14:paraId="25366537" w14:textId="2A47BC5F" w:rsidR="00D45948" w:rsidRPr="00D45948" w:rsidRDefault="00863056"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rFonts w:asciiTheme="majorHAnsi" w:hAnsiTheme="majorHAnsi"/>
                <w:szCs w:val="18"/>
              </w:rPr>
              <w:t>P</w:t>
            </w:r>
            <w:r w:rsidR="00D45948" w:rsidRPr="00D45948">
              <w:rPr>
                <w:rFonts w:asciiTheme="majorHAnsi" w:hAnsiTheme="majorHAnsi"/>
                <w:szCs w:val="18"/>
              </w:rPr>
              <w:t>ersonal durch mechanische Barrieren (</w:t>
            </w:r>
            <w:r>
              <w:rPr>
                <w:rFonts w:asciiTheme="majorHAnsi" w:hAnsiTheme="majorHAnsi"/>
                <w:szCs w:val="18"/>
              </w:rPr>
              <w:t xml:space="preserve">z.B. </w:t>
            </w:r>
            <w:r w:rsidR="00D45948" w:rsidRPr="00D45948">
              <w:rPr>
                <w:rFonts w:asciiTheme="majorHAnsi" w:hAnsiTheme="majorHAnsi"/>
                <w:szCs w:val="18"/>
              </w:rPr>
              <w:t>Acrylglas) schützen.</w:t>
            </w:r>
          </w:p>
        </w:tc>
        <w:tc>
          <w:tcPr>
            <w:tcW w:w="2030" w:type="dxa"/>
          </w:tcPr>
          <w:p w14:paraId="43E690FC" w14:textId="2E30D9A1"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7F54DBD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75831EE5"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42453C30"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7522E72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32D5BA5C" w14:textId="570AF50C"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5A67AF97" w14:textId="2319D10E"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56C812B7"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5482CEAC"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393F6E4F"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51778DA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4C5B2AEC" w14:textId="728278BD"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0B89CEF3"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678EEB9C" w14:textId="2B9DF6D1" w:rsidR="00D45948" w:rsidRDefault="00D45948" w:rsidP="00D45948">
            <w:pPr>
              <w:spacing w:line="240" w:lineRule="auto"/>
              <w:rPr>
                <w:sz w:val="24"/>
                <w:szCs w:val="28"/>
              </w:rPr>
            </w:pPr>
            <w:r w:rsidRPr="009B4A4D">
              <w:rPr>
                <w:sz w:val="24"/>
                <w:szCs w:val="28"/>
              </w:rPr>
              <w:t>Lüftung</w:t>
            </w:r>
          </w:p>
        </w:tc>
        <w:tc>
          <w:tcPr>
            <w:tcW w:w="2819" w:type="dxa"/>
          </w:tcPr>
          <w:p w14:paraId="70F1A486" w14:textId="045686B2"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6B2482D1"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1F4FD6C2" wp14:editId="54EE86B9">
                  <wp:extent cx="207271" cy="207271"/>
                  <wp:effectExtent l="0" t="0" r="0" b="0"/>
                  <wp:docPr id="26"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72BB7F16"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5DB35487" wp14:editId="43BE9968">
                  <wp:extent cx="207271" cy="207271"/>
                  <wp:effectExtent l="0" t="0" r="0" b="0"/>
                  <wp:docPr id="27"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1419541" w14:textId="1E07763D" w:rsidR="00D45948" w:rsidRP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noProof/>
              </w:rPr>
              <w:drawing>
                <wp:inline distT="0" distB="0" distL="0" distR="0" wp14:anchorId="021006DF" wp14:editId="3BE4558E">
                  <wp:extent cx="207271" cy="207271"/>
                  <wp:effectExtent l="0" t="0" r="0" b="0"/>
                  <wp:docPr id="28"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5AE80FA3" w14:textId="23A795EF" w:rsidR="00D45948" w:rsidRPr="00D45948"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Regelmäßige Stoßlüftung alle 30 Minuten</w:t>
            </w:r>
            <w:r w:rsidR="00863056">
              <w:rPr>
                <w:rFonts w:asciiTheme="majorHAnsi" w:hAnsiTheme="majorHAnsi"/>
                <w:szCs w:val="18"/>
              </w:rPr>
              <w:t xml:space="preserve"> (</w:t>
            </w:r>
            <w:r w:rsidRPr="00D45948">
              <w:rPr>
                <w:rFonts w:asciiTheme="majorHAnsi" w:hAnsiTheme="majorHAnsi"/>
                <w:szCs w:val="18"/>
              </w:rPr>
              <w:t>je nach Fenstergröße</w:t>
            </w:r>
            <w:r w:rsidR="00863056">
              <w:rPr>
                <w:rFonts w:asciiTheme="majorHAnsi" w:hAnsiTheme="majorHAnsi"/>
                <w:szCs w:val="18"/>
              </w:rPr>
              <w:t>)</w:t>
            </w:r>
          </w:p>
          <w:p w14:paraId="52E45093" w14:textId="1BF3FCA2" w:rsidR="00863056"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Raumlufttechnische Anlagen betreiben, </w:t>
            </w:r>
            <w:r w:rsidR="00863056">
              <w:rPr>
                <w:rFonts w:asciiTheme="majorHAnsi" w:hAnsiTheme="majorHAnsi"/>
                <w:szCs w:val="18"/>
              </w:rPr>
              <w:t>aufgrund geringerem</w:t>
            </w:r>
            <w:r w:rsidRPr="00D45948">
              <w:rPr>
                <w:rFonts w:asciiTheme="majorHAnsi" w:hAnsiTheme="majorHAnsi"/>
                <w:szCs w:val="18"/>
              </w:rPr>
              <w:t xml:space="preserve"> Übertragungsrisiko</w:t>
            </w:r>
          </w:p>
          <w:p w14:paraId="4C0799BB" w14:textId="70520703" w:rsidR="00D45948" w:rsidRPr="00D45948"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Vorgeschriebene Wartungszyklen </w:t>
            </w:r>
            <w:r w:rsidR="00863056">
              <w:rPr>
                <w:rFonts w:asciiTheme="majorHAnsi" w:hAnsiTheme="majorHAnsi"/>
                <w:szCs w:val="18"/>
              </w:rPr>
              <w:t>der</w:t>
            </w:r>
            <w:r w:rsidRPr="00D45948">
              <w:rPr>
                <w:rFonts w:asciiTheme="majorHAnsi" w:hAnsiTheme="majorHAnsi"/>
                <w:szCs w:val="18"/>
              </w:rPr>
              <w:t xml:space="preserve"> Anlagen sicherstellen</w:t>
            </w:r>
          </w:p>
        </w:tc>
        <w:tc>
          <w:tcPr>
            <w:tcW w:w="2030" w:type="dxa"/>
          </w:tcPr>
          <w:p w14:paraId="39E788A5" w14:textId="3075B83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027201C7"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6ABAEEFB"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206EFC2A"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5CCC8DBB"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5AA180D6" w14:textId="2E661ACC"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1E1ED21D" w14:textId="2F28DD50"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1F6F5963"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0DC4DCF2"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545CE94F"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p>
          <w:p w14:paraId="0B6F5AC9" w14:textId="77777777"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00D87840" w14:textId="49FA97C0" w:rsidR="00D45948" w:rsidRP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41011729"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298E891F" w14:textId="107C98D1" w:rsidR="00D45948" w:rsidRDefault="00D45948" w:rsidP="00D45948">
            <w:pPr>
              <w:spacing w:line="240" w:lineRule="auto"/>
              <w:rPr>
                <w:sz w:val="24"/>
                <w:szCs w:val="28"/>
              </w:rPr>
            </w:pPr>
            <w:r w:rsidRPr="009B4A4D">
              <w:rPr>
                <w:sz w:val="24"/>
                <w:szCs w:val="28"/>
              </w:rPr>
              <w:t xml:space="preserve">Nutzung </w:t>
            </w:r>
            <w:proofErr w:type="gramStart"/>
            <w:r w:rsidRPr="009B4A4D">
              <w:rPr>
                <w:sz w:val="24"/>
                <w:szCs w:val="28"/>
              </w:rPr>
              <w:t>von Trainings- oder Sportgeräte</w:t>
            </w:r>
            <w:proofErr w:type="gramEnd"/>
          </w:p>
        </w:tc>
        <w:tc>
          <w:tcPr>
            <w:tcW w:w="2819" w:type="dxa"/>
          </w:tcPr>
          <w:p w14:paraId="5C2F2800" w14:textId="067A0168"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Durch Kontakt zu anderen Personen Tröpfchen-/, Schmier-/, Kontaktinfektion mit dem Coronavirus SARS-CoV-2</w:t>
            </w:r>
          </w:p>
        </w:tc>
        <w:tc>
          <w:tcPr>
            <w:tcW w:w="1431" w:type="dxa"/>
          </w:tcPr>
          <w:p w14:paraId="47CFFEA2"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25C5F6C9" wp14:editId="36993DD5">
                  <wp:extent cx="207271" cy="207271"/>
                  <wp:effectExtent l="0" t="0" r="0" b="0"/>
                  <wp:docPr id="29"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16863FF"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2FE5F2CA" wp14:editId="23A00421">
                  <wp:extent cx="207271" cy="207271"/>
                  <wp:effectExtent l="0" t="0" r="0" b="0"/>
                  <wp:docPr id="30"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81E7B9E" w14:textId="6CD0EAA0" w:rsidR="00D45948" w:rsidRP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noProof/>
              </w:rPr>
              <w:drawing>
                <wp:inline distT="0" distB="0" distL="0" distR="0" wp14:anchorId="4CCB2A2C" wp14:editId="291DBF10">
                  <wp:extent cx="207271" cy="207271"/>
                  <wp:effectExtent l="0" t="0" r="0" b="0"/>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64791A4A" w14:textId="08FB56C1" w:rsidR="00D45948" w:rsidRPr="00D45948"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Regelmäßige Reinigung bei wechselnder Nutzung</w:t>
            </w:r>
          </w:p>
        </w:tc>
        <w:tc>
          <w:tcPr>
            <w:tcW w:w="2030" w:type="dxa"/>
          </w:tcPr>
          <w:p w14:paraId="4F910D89" w14:textId="4DBF1CE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Verantwortliche*r</w:t>
            </w:r>
            <w:r w:rsidR="006427FB">
              <w:rPr>
                <w:rFonts w:asciiTheme="majorHAnsi" w:hAnsiTheme="majorHAnsi"/>
                <w:szCs w:val="18"/>
              </w:rPr>
              <w:t>:</w:t>
            </w:r>
          </w:p>
          <w:p w14:paraId="0AC11059"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2B9CD610"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Bis: </w:t>
            </w:r>
          </w:p>
          <w:p w14:paraId="3ACCF257"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6379B4DE"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durchgeführt?</w:t>
            </w:r>
          </w:p>
          <w:p w14:paraId="14F26413" w14:textId="4F1C8A81"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c>
          <w:tcPr>
            <w:tcW w:w="1823" w:type="dxa"/>
          </w:tcPr>
          <w:p w14:paraId="14FA593F" w14:textId="37C4B7C3"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Beurteilende*r</w:t>
            </w:r>
            <w:r w:rsidR="006427FB">
              <w:rPr>
                <w:rFonts w:asciiTheme="majorHAnsi" w:hAnsiTheme="majorHAnsi"/>
                <w:szCs w:val="18"/>
              </w:rPr>
              <w:t>:</w:t>
            </w:r>
          </w:p>
          <w:p w14:paraId="633E8C51"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7199F5BC"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 xml:space="preserve">Am: </w:t>
            </w:r>
          </w:p>
          <w:p w14:paraId="3A75263B"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p w14:paraId="3B4885DE" w14:textId="77777777"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Maßnahme wirksam?</w:t>
            </w:r>
          </w:p>
          <w:p w14:paraId="31F5E28D" w14:textId="684466B8" w:rsidR="00D45948" w:rsidRP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D45948">
              <w:rPr>
                <w:rFonts w:asciiTheme="majorHAnsi" w:hAnsiTheme="majorHAnsi"/>
                <w:szCs w:val="18"/>
              </w:rPr>
              <w:t>Ja</w:t>
            </w:r>
            <w:r w:rsidRPr="00D45948">
              <w:rPr>
                <w:rFonts w:asciiTheme="majorHAnsi" w:hAnsiTheme="majorHAnsi"/>
                <w:szCs w:val="18"/>
              </w:rPr>
              <w:tab/>
              <w:t>Nein</w:t>
            </w:r>
          </w:p>
        </w:tc>
      </w:tr>
      <w:tr w:rsidR="00D45948" w14:paraId="40842B75" w14:textId="77777777" w:rsidTr="009B4A4D">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tcPr>
          <w:p w14:paraId="0DA2FB02" w14:textId="4A321CEA" w:rsidR="00D45948" w:rsidRDefault="00D45948" w:rsidP="00D45948">
            <w:pPr>
              <w:spacing w:line="240" w:lineRule="auto"/>
              <w:rPr>
                <w:sz w:val="24"/>
                <w:szCs w:val="28"/>
              </w:rPr>
            </w:pPr>
            <w:r w:rsidRPr="009B4A4D">
              <w:rPr>
                <w:sz w:val="24"/>
                <w:szCs w:val="28"/>
              </w:rPr>
              <w:t>Psychische Belastung durch veränderte Arbeitsbedingungen und privater Einschränkungen</w:t>
            </w:r>
          </w:p>
        </w:tc>
      </w:tr>
      <w:tr w:rsidR="00D45948" w14:paraId="34495284"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vMerge w:val="restart"/>
          </w:tcPr>
          <w:p w14:paraId="0AD40AC2" w14:textId="77777777" w:rsidR="00D45948" w:rsidRPr="009B4A4D" w:rsidRDefault="00D45948" w:rsidP="00D45948">
            <w:pPr>
              <w:spacing w:line="240" w:lineRule="auto"/>
              <w:rPr>
                <w:sz w:val="24"/>
                <w:szCs w:val="28"/>
              </w:rPr>
            </w:pPr>
            <w:r w:rsidRPr="009B4A4D">
              <w:rPr>
                <w:sz w:val="24"/>
                <w:szCs w:val="28"/>
              </w:rPr>
              <w:t>Unterstützung/</w:t>
            </w:r>
          </w:p>
          <w:p w14:paraId="2983F608" w14:textId="03AD699B" w:rsidR="00D45948" w:rsidRDefault="00D45948" w:rsidP="00D45948">
            <w:pPr>
              <w:spacing w:line="240" w:lineRule="auto"/>
              <w:rPr>
                <w:sz w:val="24"/>
                <w:szCs w:val="28"/>
              </w:rPr>
            </w:pPr>
            <w:r w:rsidRPr="009B4A4D">
              <w:rPr>
                <w:sz w:val="24"/>
                <w:szCs w:val="28"/>
              </w:rPr>
              <w:t>Kommunikation</w:t>
            </w:r>
          </w:p>
        </w:tc>
        <w:tc>
          <w:tcPr>
            <w:tcW w:w="2819" w:type="dxa"/>
          </w:tcPr>
          <w:p w14:paraId="5196D0B5" w14:textId="3D6F254C" w:rsidR="00D45948" w:rsidRPr="002E615E" w:rsidRDefault="00D45948" w:rsidP="00D45948">
            <w:pPr>
              <w:pStyle w:val="Tabelltentext"/>
              <w:cnfStyle w:val="000000100000" w:firstRow="0" w:lastRow="0" w:firstColumn="0" w:lastColumn="0" w:oddVBand="0" w:evenVBand="0" w:oddHBand="1" w:evenHBand="0" w:firstRowFirstColumn="0" w:firstRowLastColumn="0" w:lastRowFirstColumn="0" w:lastRowLastColumn="0"/>
              <w:rPr>
                <w:rFonts w:ascii="DFB Sans Ofc" w:hAnsi="DFB Sans Ofc"/>
              </w:rPr>
            </w:pPr>
            <w:r w:rsidRPr="002E615E">
              <w:rPr>
                <w:rFonts w:ascii="DFB Sans Ofc" w:hAnsi="DFB Sans Ofc"/>
              </w:rPr>
              <w:t xml:space="preserve">Fehlende oder mangelhafte Kommunikationsmöglichkeiten; fehlende oder unpassende </w:t>
            </w:r>
            <w:r w:rsidRPr="002E615E">
              <w:rPr>
                <w:rFonts w:ascii="DFB Sans Ofc" w:hAnsi="DFB Sans Ofc"/>
              </w:rPr>
              <w:br/>
              <w:t xml:space="preserve">Informationsgestaltung zur </w:t>
            </w:r>
            <w:r w:rsidRPr="002E615E">
              <w:rPr>
                <w:rFonts w:ascii="DFB Sans Ofc" w:hAnsi="DFB Sans Ofc"/>
              </w:rPr>
              <w:br/>
              <w:t xml:space="preserve">aktuellen Situation und den </w:t>
            </w:r>
            <w:r w:rsidRPr="002E615E">
              <w:rPr>
                <w:rFonts w:ascii="DFB Sans Ofc" w:hAnsi="DFB Sans Ofc"/>
              </w:rPr>
              <w:br/>
              <w:t>daraus folgenden Konsequenzen.</w:t>
            </w:r>
          </w:p>
          <w:p w14:paraId="4682522B" w14:textId="77777777" w:rsidR="00D45948" w:rsidRPr="002E615E"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DFB Sans Ofc" w:hAnsi="DFB Sans Ofc"/>
                <w:sz w:val="24"/>
                <w:szCs w:val="28"/>
              </w:rPr>
            </w:pPr>
          </w:p>
        </w:tc>
        <w:tc>
          <w:tcPr>
            <w:tcW w:w="1431" w:type="dxa"/>
          </w:tcPr>
          <w:p w14:paraId="1D7A84C1"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4405E961" wp14:editId="31D7108C">
                  <wp:extent cx="207271" cy="207271"/>
                  <wp:effectExtent l="0" t="0" r="0" b="0"/>
                  <wp:docPr id="32"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0043A414"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22A28A53" wp14:editId="50A16639">
                  <wp:extent cx="207271" cy="207271"/>
                  <wp:effectExtent l="0" t="0" r="0" b="0"/>
                  <wp:docPr id="3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0971D7B" w14:textId="3DFA3D13" w:rsid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8"/>
              </w:rPr>
            </w:pPr>
            <w:r>
              <w:rPr>
                <w:noProof/>
              </w:rPr>
              <w:drawing>
                <wp:inline distT="0" distB="0" distL="0" distR="0" wp14:anchorId="5ADB6AE7" wp14:editId="2EA103B9">
                  <wp:extent cx="207271" cy="207271"/>
                  <wp:effectExtent l="0" t="0" r="0" b="0"/>
                  <wp:docPr id="3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5B14D76E" w14:textId="77777777" w:rsidR="00863056"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863056">
              <w:rPr>
                <w:rFonts w:asciiTheme="majorHAnsi" w:hAnsiTheme="majorHAnsi"/>
                <w:szCs w:val="18"/>
              </w:rPr>
              <w:t>Klare Informationsprozesse schaffen</w:t>
            </w:r>
          </w:p>
          <w:p w14:paraId="1D176896" w14:textId="77777777" w:rsidR="00863056" w:rsidRDefault="00863056"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rFonts w:asciiTheme="majorHAnsi" w:hAnsiTheme="majorHAnsi"/>
                <w:szCs w:val="18"/>
              </w:rPr>
              <w:t>K</w:t>
            </w:r>
            <w:r w:rsidR="00D45948" w:rsidRPr="00863056">
              <w:rPr>
                <w:rFonts w:asciiTheme="majorHAnsi" w:hAnsiTheme="majorHAnsi"/>
                <w:szCs w:val="18"/>
              </w:rPr>
              <w:t>ontinuierliche und gezielte Information über aktuelle Situation und Maßnahmen sowie den Perspektiven des Vereins</w:t>
            </w:r>
          </w:p>
          <w:p w14:paraId="7147234A" w14:textId="6BC3A3BB" w:rsidR="00D45948" w:rsidRPr="00863056"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863056">
              <w:rPr>
                <w:rFonts w:asciiTheme="majorHAnsi" w:hAnsiTheme="majorHAnsi"/>
                <w:szCs w:val="18"/>
              </w:rPr>
              <w:t>Informationen zu sp</w:t>
            </w:r>
            <w:r w:rsidR="00863056">
              <w:rPr>
                <w:rFonts w:asciiTheme="majorHAnsi" w:hAnsiTheme="majorHAnsi"/>
                <w:szCs w:val="18"/>
              </w:rPr>
              <w:t>o</w:t>
            </w:r>
            <w:r w:rsidRPr="00863056">
              <w:rPr>
                <w:rFonts w:asciiTheme="majorHAnsi" w:hAnsiTheme="majorHAnsi"/>
                <w:szCs w:val="18"/>
              </w:rPr>
              <w:t>rtlichen Perspektiven, Arbeitsplatzsicherheit und ggf. Kurzarbeitsregelungen kontinuierlich und transparent</w:t>
            </w:r>
          </w:p>
          <w:p w14:paraId="1052B3B4" w14:textId="2EA9FCE2" w:rsidR="00D45948" w:rsidRPr="002E615E"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pPr>
            <w:r w:rsidRPr="00863056">
              <w:rPr>
                <w:rFonts w:asciiTheme="majorHAnsi" w:hAnsiTheme="majorHAnsi"/>
                <w:szCs w:val="18"/>
              </w:rPr>
              <w:t xml:space="preserve">Regelkommunikation zwischen Führungskräften und </w:t>
            </w:r>
            <w:r w:rsidRPr="00863056">
              <w:rPr>
                <w:rFonts w:asciiTheme="majorHAnsi" w:hAnsiTheme="majorHAnsi"/>
                <w:szCs w:val="18"/>
              </w:rPr>
              <w:br/>
              <w:t>Beschäftigten sicherstellen</w:t>
            </w:r>
          </w:p>
        </w:tc>
        <w:tc>
          <w:tcPr>
            <w:tcW w:w="2030" w:type="dxa"/>
          </w:tcPr>
          <w:p w14:paraId="13D3438C" w14:textId="10CA989F"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Verantwortliche*r</w:t>
            </w:r>
            <w:r w:rsidR="006427FB">
              <w:t>:</w:t>
            </w:r>
          </w:p>
          <w:p w14:paraId="2AD31346"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7E972DDB"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 xml:space="preserve">Bis: </w:t>
            </w:r>
          </w:p>
          <w:p w14:paraId="08C72B10"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5BCBCC11"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Maßnahme durchgeführt?</w:t>
            </w:r>
          </w:p>
          <w:p w14:paraId="4FC4C6D3" w14:textId="34609E6A" w:rsid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F83F1D">
              <w:t>Ja</w:t>
            </w:r>
            <w:r w:rsidRPr="00F83F1D">
              <w:tab/>
              <w:t>Nein</w:t>
            </w:r>
          </w:p>
        </w:tc>
        <w:tc>
          <w:tcPr>
            <w:tcW w:w="1823" w:type="dxa"/>
          </w:tcPr>
          <w:p w14:paraId="79AA141B" w14:textId="38C1AD9A"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Beurteilende</w:t>
            </w:r>
            <w:r>
              <w:t>*</w:t>
            </w:r>
            <w:r w:rsidRPr="00F83F1D">
              <w:t>r</w:t>
            </w:r>
            <w:r w:rsidR="006427FB">
              <w:t>:</w:t>
            </w:r>
          </w:p>
          <w:p w14:paraId="0CD25A94" w14:textId="0E71A488"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7CE9A286"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 xml:space="preserve">Am: </w:t>
            </w:r>
          </w:p>
          <w:p w14:paraId="2A0CE8D1"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4C4C5066"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Maßnahme wirksam?</w:t>
            </w:r>
          </w:p>
          <w:p w14:paraId="4B0C5C9A" w14:textId="26B534EB" w:rsid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F83F1D">
              <w:t>Ja</w:t>
            </w:r>
            <w:r w:rsidRPr="00F83F1D">
              <w:tab/>
              <w:t>Nein</w:t>
            </w:r>
          </w:p>
        </w:tc>
      </w:tr>
      <w:tr w:rsidR="00D45948" w14:paraId="6B390C5A" w14:textId="77777777" w:rsidTr="00D45948">
        <w:tc>
          <w:tcPr>
            <w:cnfStyle w:val="001000000000" w:firstRow="0" w:lastRow="0" w:firstColumn="1" w:lastColumn="0" w:oddVBand="0" w:evenVBand="0" w:oddHBand="0" w:evenHBand="0" w:firstRowFirstColumn="0" w:firstRowLastColumn="0" w:lastRowFirstColumn="0" w:lastRowLastColumn="0"/>
            <w:tcW w:w="2585" w:type="dxa"/>
            <w:vMerge/>
          </w:tcPr>
          <w:p w14:paraId="7BEF723C" w14:textId="77777777" w:rsidR="00D45948" w:rsidRDefault="00D45948" w:rsidP="00D45948">
            <w:pPr>
              <w:spacing w:line="240" w:lineRule="auto"/>
              <w:rPr>
                <w:sz w:val="24"/>
                <w:szCs w:val="28"/>
              </w:rPr>
            </w:pPr>
          </w:p>
        </w:tc>
        <w:tc>
          <w:tcPr>
            <w:tcW w:w="2819" w:type="dxa"/>
          </w:tcPr>
          <w:p w14:paraId="21D184A6" w14:textId="607C8DAF" w:rsidR="00D45948" w:rsidRPr="002E615E" w:rsidRDefault="00D45948" w:rsidP="00D45948">
            <w:pPr>
              <w:pStyle w:val="Tabelltentext"/>
              <w:cnfStyle w:val="000000000000" w:firstRow="0" w:lastRow="0" w:firstColumn="0" w:lastColumn="0" w:oddVBand="0" w:evenVBand="0" w:oddHBand="0" w:evenHBand="0" w:firstRowFirstColumn="0" w:firstRowLastColumn="0" w:lastRowFirstColumn="0" w:lastRowLastColumn="0"/>
              <w:rPr>
                <w:rFonts w:ascii="DFB Sans Ofc" w:hAnsi="DFB Sans Ofc"/>
              </w:rPr>
            </w:pPr>
            <w:r w:rsidRPr="002E615E">
              <w:rPr>
                <w:rFonts w:ascii="DFB Sans Ofc" w:hAnsi="DFB Sans Ofc"/>
              </w:rPr>
              <w:t xml:space="preserve">Geringere oder fehlende </w:t>
            </w:r>
            <w:r w:rsidRPr="002E615E">
              <w:rPr>
                <w:rFonts w:ascii="DFB Sans Ofc" w:hAnsi="DFB Sans Ofc"/>
              </w:rPr>
              <w:br/>
              <w:t xml:space="preserve">Unterstützung durch Kollegen oder </w:t>
            </w:r>
            <w:r w:rsidR="006427FB">
              <w:rPr>
                <w:rFonts w:ascii="DFB Sans Ofc" w:hAnsi="DFB Sans Ofc"/>
              </w:rPr>
              <w:t>Führungskräfte</w:t>
            </w:r>
          </w:p>
          <w:p w14:paraId="2BFE514C" w14:textId="77777777" w:rsidR="00D45948" w:rsidRPr="002E615E"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DFB Sans Ofc" w:hAnsi="DFB Sans Ofc"/>
                <w:sz w:val="24"/>
                <w:szCs w:val="28"/>
              </w:rPr>
            </w:pPr>
          </w:p>
        </w:tc>
        <w:tc>
          <w:tcPr>
            <w:tcW w:w="1431" w:type="dxa"/>
          </w:tcPr>
          <w:p w14:paraId="599E0DD4"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lastRenderedPageBreak/>
              <w:drawing>
                <wp:inline distT="0" distB="0" distL="0" distR="0" wp14:anchorId="36B97912" wp14:editId="04667D30">
                  <wp:extent cx="207271" cy="207271"/>
                  <wp:effectExtent l="0" t="0" r="0" b="0"/>
                  <wp:docPr id="35"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F85705C" w14:textId="77777777" w:rsidR="002C3500" w:rsidRDefault="002C3500" w:rsidP="002C3500">
            <w:pPr>
              <w:pStyle w:val="Smileys"/>
              <w:cnfStyle w:val="000000000000" w:firstRow="0" w:lastRow="0" w:firstColumn="0" w:lastColumn="0" w:oddVBand="0" w:evenVBand="0" w:oddHBand="0" w:evenHBand="0" w:firstRowFirstColumn="0" w:firstRowLastColumn="0" w:lastRowFirstColumn="0" w:lastRowLastColumn="0"/>
            </w:pPr>
            <w:r>
              <w:drawing>
                <wp:inline distT="0" distB="0" distL="0" distR="0" wp14:anchorId="6ADD3F26" wp14:editId="44CC9528">
                  <wp:extent cx="207271" cy="207271"/>
                  <wp:effectExtent l="0" t="0" r="0" b="0"/>
                  <wp:docPr id="3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5681A0DB" w14:textId="5D3433F0" w:rsidR="00D45948" w:rsidRDefault="002C3500" w:rsidP="002C3500">
            <w:pPr>
              <w:spacing w:line="240" w:lineRule="auto"/>
              <w:jc w:val="center"/>
              <w:cnfStyle w:val="000000000000" w:firstRow="0" w:lastRow="0" w:firstColumn="0" w:lastColumn="0" w:oddVBand="0" w:evenVBand="0" w:oddHBand="0" w:evenHBand="0" w:firstRowFirstColumn="0" w:firstRowLastColumn="0" w:lastRowFirstColumn="0" w:lastRowLastColumn="0"/>
              <w:rPr>
                <w:sz w:val="24"/>
                <w:szCs w:val="28"/>
              </w:rPr>
            </w:pPr>
            <w:r>
              <w:rPr>
                <w:noProof/>
              </w:rPr>
              <w:lastRenderedPageBreak/>
              <w:drawing>
                <wp:inline distT="0" distB="0" distL="0" distR="0" wp14:anchorId="7782FF36" wp14:editId="7785B918">
                  <wp:extent cx="207271" cy="207271"/>
                  <wp:effectExtent l="0" t="0" r="0" b="0"/>
                  <wp:docPr id="3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120A7C26" w14:textId="705DC5E1" w:rsidR="00D45948" w:rsidRPr="00863056"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863056">
              <w:rPr>
                <w:rFonts w:asciiTheme="majorHAnsi" w:hAnsiTheme="majorHAnsi"/>
                <w:szCs w:val="18"/>
              </w:rPr>
              <w:lastRenderedPageBreak/>
              <w:t>Schwierigkeiten erfragen</w:t>
            </w:r>
            <w:r w:rsidR="00863056">
              <w:rPr>
                <w:rFonts w:asciiTheme="majorHAnsi" w:hAnsiTheme="majorHAnsi"/>
                <w:szCs w:val="18"/>
              </w:rPr>
              <w:t xml:space="preserve"> und </w:t>
            </w:r>
            <w:r w:rsidRPr="00863056">
              <w:rPr>
                <w:rFonts w:asciiTheme="majorHAnsi" w:hAnsiTheme="majorHAnsi"/>
                <w:szCs w:val="18"/>
              </w:rPr>
              <w:t>Unterstützungsmöglichkeiten prüfen</w:t>
            </w:r>
          </w:p>
          <w:p w14:paraId="3749800B" w14:textId="334E3345" w:rsidR="00D45948" w:rsidRPr="00863056"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863056">
              <w:rPr>
                <w:rFonts w:asciiTheme="majorHAnsi" w:hAnsiTheme="majorHAnsi"/>
                <w:szCs w:val="18"/>
              </w:rPr>
              <w:lastRenderedPageBreak/>
              <w:t xml:space="preserve">Vereinbaren, wie Fragen kommuniziert werden sollen </w:t>
            </w:r>
            <w:r w:rsidRPr="00863056">
              <w:rPr>
                <w:rFonts w:asciiTheme="majorHAnsi" w:hAnsiTheme="majorHAnsi"/>
                <w:szCs w:val="18"/>
              </w:rPr>
              <w:br/>
              <w:t>(z.B. Bündelung von Klärungsbedarf und Unterstützungswünschen, Vermeidung von zu vielen Detailanfragen an Vorgesetzte)</w:t>
            </w:r>
          </w:p>
          <w:p w14:paraId="19C1EF5B" w14:textId="1650EAF8" w:rsidR="00D45948"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863056">
              <w:rPr>
                <w:rFonts w:asciiTheme="majorHAnsi" w:hAnsiTheme="majorHAnsi"/>
                <w:szCs w:val="18"/>
              </w:rPr>
              <w:t>Wertschätzenden, vertrauensvollen Führungsstil etablieren</w:t>
            </w:r>
          </w:p>
          <w:p w14:paraId="4604E001" w14:textId="2C3C1AF0" w:rsidR="00D45948" w:rsidRPr="00863056" w:rsidRDefault="00863056"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Kollegialen Austausch ermöglichen (</w:t>
            </w:r>
            <w:r w:rsidRPr="00863056">
              <w:rPr>
                <w:rFonts w:asciiTheme="majorHAnsi" w:hAnsiTheme="majorHAnsi"/>
                <w:szCs w:val="18"/>
              </w:rPr>
              <w:t xml:space="preserve">telefonieren, virtuelle Teammeetings, Regelkommunikation zu festgelegten </w:t>
            </w:r>
            <w:r w:rsidRPr="00863056">
              <w:rPr>
                <w:rFonts w:asciiTheme="majorHAnsi" w:hAnsiTheme="majorHAnsi"/>
                <w:szCs w:val="18"/>
              </w:rPr>
              <w:br/>
              <w:t>Zeitfenstern)</w:t>
            </w:r>
            <w:r>
              <w:rPr>
                <w:rFonts w:asciiTheme="majorHAnsi" w:hAnsiTheme="majorHAnsi"/>
                <w:szCs w:val="18"/>
              </w:rPr>
              <w:t xml:space="preserve"> </w:t>
            </w:r>
          </w:p>
        </w:tc>
        <w:tc>
          <w:tcPr>
            <w:tcW w:w="2030" w:type="dxa"/>
          </w:tcPr>
          <w:p w14:paraId="23EB4D7C" w14:textId="792DCF9F"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lastRenderedPageBreak/>
              <w:t>Verantwortliche*r</w:t>
            </w:r>
            <w:r w:rsidR="006427FB">
              <w:t>:</w:t>
            </w:r>
          </w:p>
          <w:p w14:paraId="150854C8"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p>
          <w:p w14:paraId="7BA9421D"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t xml:space="preserve">Bis: </w:t>
            </w:r>
          </w:p>
          <w:p w14:paraId="275A3AFD"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p>
          <w:p w14:paraId="4B95B77A"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t>Maßnahme durchgeführt?</w:t>
            </w:r>
          </w:p>
          <w:p w14:paraId="44125629" w14:textId="49ACACAB" w:rsid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 w:val="24"/>
                <w:szCs w:val="28"/>
              </w:rPr>
            </w:pPr>
            <w:r w:rsidRPr="00F83F1D">
              <w:t>Ja</w:t>
            </w:r>
            <w:r w:rsidRPr="00F83F1D">
              <w:tab/>
              <w:t>Nein</w:t>
            </w:r>
          </w:p>
        </w:tc>
        <w:tc>
          <w:tcPr>
            <w:tcW w:w="1823" w:type="dxa"/>
          </w:tcPr>
          <w:p w14:paraId="006904CD" w14:textId="6D830F6E"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lastRenderedPageBreak/>
              <w:t>Beurteilende</w:t>
            </w:r>
            <w:r>
              <w:t>*</w:t>
            </w:r>
            <w:r w:rsidRPr="00F83F1D">
              <w:t>r</w:t>
            </w:r>
            <w:r w:rsidR="006427FB">
              <w:t>:</w:t>
            </w:r>
          </w:p>
          <w:p w14:paraId="57E9D66E"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p>
          <w:p w14:paraId="40D42F60"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t xml:space="preserve">Am: </w:t>
            </w:r>
          </w:p>
          <w:p w14:paraId="272A4FF1"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p>
          <w:p w14:paraId="1D4990C4" w14:textId="77777777" w:rsidR="00D45948" w:rsidRPr="00F83F1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pPr>
            <w:r w:rsidRPr="00F83F1D">
              <w:t>Maßnahme wirksam?</w:t>
            </w:r>
          </w:p>
          <w:p w14:paraId="0E804DE5" w14:textId="2A437C3B" w:rsidR="00D45948"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sz w:val="24"/>
                <w:szCs w:val="28"/>
              </w:rPr>
            </w:pPr>
            <w:r w:rsidRPr="00F83F1D">
              <w:t>Ja</w:t>
            </w:r>
            <w:r w:rsidRPr="00F83F1D">
              <w:tab/>
              <w:t>Nein</w:t>
            </w:r>
          </w:p>
        </w:tc>
      </w:tr>
      <w:tr w:rsidR="00D45948" w14:paraId="7D31AC2C"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vMerge/>
          </w:tcPr>
          <w:p w14:paraId="069BC173" w14:textId="77777777" w:rsidR="00D45948" w:rsidRDefault="00D45948" w:rsidP="00D45948">
            <w:pPr>
              <w:spacing w:line="240" w:lineRule="auto"/>
              <w:rPr>
                <w:sz w:val="24"/>
                <w:szCs w:val="28"/>
              </w:rPr>
            </w:pPr>
          </w:p>
        </w:tc>
        <w:tc>
          <w:tcPr>
            <w:tcW w:w="2819" w:type="dxa"/>
          </w:tcPr>
          <w:p w14:paraId="205909DC" w14:textId="7DDAA66C" w:rsidR="00D45948" w:rsidRPr="002E615E"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DFB Sans Ofc" w:hAnsi="DFB Sans Ofc"/>
                <w:sz w:val="24"/>
                <w:szCs w:val="28"/>
              </w:rPr>
            </w:pPr>
            <w:r w:rsidRPr="002E615E">
              <w:rPr>
                <w:rFonts w:ascii="DFB Sans Ofc" w:hAnsi="DFB Sans Ofc"/>
              </w:rPr>
              <w:t xml:space="preserve">Störungen und </w:t>
            </w:r>
            <w:r w:rsidRPr="002E615E">
              <w:rPr>
                <w:rFonts w:ascii="DFB Sans Ofc" w:hAnsi="DFB Sans Ofc"/>
              </w:rPr>
              <w:br/>
              <w:t xml:space="preserve">Unterbrechungen im häuslichen Umfeld u.a. durch </w:t>
            </w:r>
            <w:r w:rsidRPr="002E615E">
              <w:rPr>
                <w:rFonts w:ascii="DFB Sans Ofc" w:hAnsi="DFB Sans Ofc"/>
              </w:rPr>
              <w:br/>
              <w:t xml:space="preserve">Kinderbetreuungspflichten und fehlende abgegrenzte </w:t>
            </w:r>
            <w:r w:rsidRPr="002E615E">
              <w:rPr>
                <w:rFonts w:ascii="DFB Sans Ofc" w:hAnsi="DFB Sans Ofc"/>
              </w:rPr>
              <w:br/>
              <w:t>Arbeitsbereiche und fehlende</w:t>
            </w:r>
            <w:r w:rsidRPr="002E615E">
              <w:rPr>
                <w:rFonts w:ascii="DFB Sans Ofc" w:hAnsi="DFB Sans Ofc"/>
              </w:rPr>
              <w:br/>
              <w:t>Rückzugsmöglichkeiten</w:t>
            </w:r>
          </w:p>
        </w:tc>
        <w:tc>
          <w:tcPr>
            <w:tcW w:w="1431" w:type="dxa"/>
          </w:tcPr>
          <w:p w14:paraId="0825A8B7"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666BA7EF" wp14:editId="4B1661CD">
                  <wp:extent cx="207271" cy="207271"/>
                  <wp:effectExtent l="0" t="0" r="0" b="0"/>
                  <wp:docPr id="3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ru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27C63C0A" w14:textId="77777777" w:rsidR="002C3500" w:rsidRDefault="002C3500" w:rsidP="002C3500">
            <w:pPr>
              <w:pStyle w:val="Smileys"/>
              <w:cnfStyle w:val="000000100000" w:firstRow="0" w:lastRow="0" w:firstColumn="0" w:lastColumn="0" w:oddVBand="0" w:evenVBand="0" w:oddHBand="1" w:evenHBand="0" w:firstRowFirstColumn="0" w:firstRowLastColumn="0" w:lastRowFirstColumn="0" w:lastRowLastColumn="0"/>
            </w:pPr>
            <w:r>
              <w:drawing>
                <wp:inline distT="0" distB="0" distL="0" distR="0" wp14:anchorId="34B2D77B" wp14:editId="4C0153A3">
                  <wp:extent cx="207271" cy="207271"/>
                  <wp:effectExtent l="0" t="0" r="0" b="0"/>
                  <wp:docPr id="39"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gel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p w14:paraId="12DBEF6D" w14:textId="7AFA1103" w:rsidR="00D45948" w:rsidRDefault="002C3500" w:rsidP="002C3500">
            <w:pPr>
              <w:spacing w:line="240" w:lineRule="auto"/>
              <w:jc w:val="center"/>
              <w:cnfStyle w:val="000000100000" w:firstRow="0" w:lastRow="0" w:firstColumn="0" w:lastColumn="0" w:oddVBand="0" w:evenVBand="0" w:oddHBand="1" w:evenHBand="0" w:firstRowFirstColumn="0" w:firstRowLastColumn="0" w:lastRowFirstColumn="0" w:lastRowLastColumn="0"/>
              <w:rPr>
                <w:sz w:val="24"/>
                <w:szCs w:val="28"/>
              </w:rPr>
            </w:pPr>
            <w:r>
              <w:rPr>
                <w:noProof/>
              </w:rPr>
              <w:drawing>
                <wp:inline distT="0" distB="0" distL="0" distR="0" wp14:anchorId="69F278C4" wp14:editId="160FEE44">
                  <wp:extent cx="207271" cy="207271"/>
                  <wp:effectExtent l="0" t="0" r="0" b="0"/>
                  <wp:docPr id="4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_r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271" cy="207271"/>
                          </a:xfrm>
                          <a:prstGeom prst="rect">
                            <a:avLst/>
                          </a:prstGeom>
                        </pic:spPr>
                      </pic:pic>
                    </a:graphicData>
                  </a:graphic>
                </wp:inline>
              </w:drawing>
            </w:r>
          </w:p>
        </w:tc>
        <w:tc>
          <w:tcPr>
            <w:tcW w:w="3624" w:type="dxa"/>
          </w:tcPr>
          <w:p w14:paraId="7817F516" w14:textId="77777777" w:rsidR="006427FB" w:rsidRDefault="00D45948" w:rsidP="001A6E92">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6427FB">
              <w:rPr>
                <w:rFonts w:asciiTheme="majorHAnsi" w:hAnsiTheme="majorHAnsi"/>
                <w:szCs w:val="18"/>
              </w:rPr>
              <w:t>Einrichtung eine</w:t>
            </w:r>
            <w:r w:rsidR="006427FB" w:rsidRPr="006427FB">
              <w:rPr>
                <w:rFonts w:asciiTheme="majorHAnsi" w:hAnsiTheme="majorHAnsi"/>
                <w:szCs w:val="18"/>
              </w:rPr>
              <w:t>s Rückzugsbereichs</w:t>
            </w:r>
          </w:p>
          <w:p w14:paraId="7A44331C" w14:textId="3517D228" w:rsidR="00D45948" w:rsidRPr="006427FB" w:rsidRDefault="00D45948" w:rsidP="001A6E92">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sidRPr="006427FB">
              <w:rPr>
                <w:rFonts w:asciiTheme="majorHAnsi" w:hAnsiTheme="majorHAnsi"/>
                <w:szCs w:val="18"/>
              </w:rPr>
              <w:t>Ruhezeiten mit Familienmitgliedern festlegen</w:t>
            </w:r>
          </w:p>
          <w:p w14:paraId="1A7CEC69" w14:textId="78941FA9" w:rsidR="00D45948" w:rsidRPr="00863056" w:rsidRDefault="00863056"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rFonts w:asciiTheme="majorHAnsi" w:hAnsiTheme="majorHAnsi"/>
                <w:szCs w:val="18"/>
              </w:rPr>
              <w:t>Klare Tagesstruktur etablieren</w:t>
            </w:r>
          </w:p>
        </w:tc>
        <w:tc>
          <w:tcPr>
            <w:tcW w:w="2030" w:type="dxa"/>
          </w:tcPr>
          <w:p w14:paraId="073E0AF9" w14:textId="57F3D4CA"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Verantwortliche*r</w:t>
            </w:r>
            <w:r w:rsidR="006427FB">
              <w:t>:</w:t>
            </w:r>
          </w:p>
          <w:p w14:paraId="7237A04F"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5B0DFD32"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 xml:space="preserve">Bis: </w:t>
            </w:r>
          </w:p>
          <w:p w14:paraId="42B742CD"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0B8A91EF"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Maßnahme durchgeführt?</w:t>
            </w:r>
          </w:p>
          <w:p w14:paraId="45863A62" w14:textId="5E0D4109" w:rsid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F83F1D">
              <w:t>Ja</w:t>
            </w:r>
            <w:r w:rsidRPr="00F83F1D">
              <w:tab/>
              <w:t>Nein</w:t>
            </w:r>
          </w:p>
        </w:tc>
        <w:tc>
          <w:tcPr>
            <w:tcW w:w="1823" w:type="dxa"/>
          </w:tcPr>
          <w:p w14:paraId="3D84CD7D" w14:textId="40371D8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Beurteilende</w:t>
            </w:r>
            <w:r>
              <w:t>*</w:t>
            </w:r>
            <w:r w:rsidRPr="00F83F1D">
              <w:t>r</w:t>
            </w:r>
            <w:r w:rsidR="006427FB">
              <w:t>:</w:t>
            </w:r>
          </w:p>
          <w:p w14:paraId="2ACBF85F"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6E0424AF"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 xml:space="preserve">Am: </w:t>
            </w:r>
          </w:p>
          <w:p w14:paraId="3000350D"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p>
          <w:p w14:paraId="130007B8" w14:textId="77777777" w:rsidR="00D45948" w:rsidRPr="00F83F1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pPr>
            <w:r w:rsidRPr="00F83F1D">
              <w:t>Maßnahme wirksam?</w:t>
            </w:r>
          </w:p>
          <w:p w14:paraId="497A8AF5" w14:textId="0334E913" w:rsidR="00D45948"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sz w:val="24"/>
                <w:szCs w:val="28"/>
              </w:rPr>
            </w:pPr>
            <w:r w:rsidRPr="00F83F1D">
              <w:t>Ja</w:t>
            </w:r>
            <w:r w:rsidRPr="00F83F1D">
              <w:tab/>
              <w:t>Nein</w:t>
            </w:r>
          </w:p>
        </w:tc>
      </w:tr>
    </w:tbl>
    <w:p w14:paraId="7592817D" w14:textId="107E941F" w:rsidR="00582FE3" w:rsidRPr="00582FE3" w:rsidRDefault="00582FE3" w:rsidP="00582FE3"/>
    <w:p w14:paraId="6305188A" w14:textId="77777777" w:rsidR="00582FE3" w:rsidRPr="00582FE3" w:rsidRDefault="00582FE3" w:rsidP="00582FE3"/>
    <w:sectPr w:rsidR="00582FE3" w:rsidRPr="00582FE3" w:rsidSect="00582FE3">
      <w:type w:val="continuous"/>
      <w:pgSz w:w="16838" w:h="11906" w:orient="landscape" w:code="9"/>
      <w:pgMar w:top="2410" w:right="1529" w:bottom="1134" w:left="1145" w:header="113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44480" w14:textId="77777777" w:rsidR="00E17455" w:rsidRDefault="00E17455" w:rsidP="00055AC0">
      <w:pPr>
        <w:spacing w:line="240" w:lineRule="auto"/>
      </w:pPr>
      <w:r>
        <w:separator/>
      </w:r>
    </w:p>
  </w:endnote>
  <w:endnote w:type="continuationSeparator" w:id="0">
    <w:p w14:paraId="7085A6C2" w14:textId="77777777" w:rsidR="00E17455" w:rsidRDefault="00E17455" w:rsidP="00055AC0">
      <w:pPr>
        <w:spacing w:line="240" w:lineRule="auto"/>
      </w:pPr>
      <w:r>
        <w:continuationSeparator/>
      </w:r>
    </w:p>
  </w:endnote>
  <w:endnote w:type="continuationNotice" w:id="1">
    <w:p w14:paraId="140F2230" w14:textId="77777777" w:rsidR="00E17455" w:rsidRDefault="00E17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altName w:val="Calibri"/>
    <w:panose1 w:val="02000000000000000000"/>
    <w:charset w:val="00"/>
    <w:family w:val="auto"/>
    <w:pitch w:val="variable"/>
    <w:sig w:usb0="A00000BF" w:usb1="5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71F" w14:textId="25FE18CD" w:rsidR="00D909C0" w:rsidRDefault="00582FE3" w:rsidP="00582FE3">
    <w:pPr>
      <w:pStyle w:val="Fuzeile"/>
      <w:tabs>
        <w:tab w:val="clear" w:pos="4536"/>
        <w:tab w:val="clear" w:pos="9072"/>
        <w:tab w:val="right" w:pos="9638"/>
      </w:tabs>
      <w:jc w:val="right"/>
      <w:rPr>
        <w:i/>
        <w:iCs/>
      </w:rPr>
    </w:pPr>
    <w:r>
      <w:tab/>
      <w:t xml:space="preserve">                           </w:t>
    </w:r>
    <w:r w:rsidR="00EE02D6" w:rsidRPr="00EE02D6">
      <w:rPr>
        <w:i/>
        <w:iCs/>
      </w:rPr>
      <w:t xml:space="preserve">Anlage </w:t>
    </w:r>
    <w:r w:rsidR="00B31D77">
      <w:rPr>
        <w:i/>
        <w:iCs/>
      </w:rPr>
      <w:t>6</w:t>
    </w:r>
    <w:r w:rsidR="00EE02D6" w:rsidRPr="00EE02D6">
      <w:rPr>
        <w:i/>
        <w:iCs/>
      </w:rPr>
      <w:t xml:space="preserve"> zum </w:t>
    </w:r>
    <w:r w:rsidR="00EE02D6">
      <w:rPr>
        <w:i/>
        <w:iCs/>
      </w:rPr>
      <w:t>DFB-</w:t>
    </w:r>
    <w:r w:rsidR="00EE02D6" w:rsidRPr="00EE02D6">
      <w:rPr>
        <w:i/>
        <w:iCs/>
      </w:rPr>
      <w:t xml:space="preserve">Hygienekonzept „Zurück </w:t>
    </w:r>
    <w:r w:rsidR="005C177F">
      <w:rPr>
        <w:i/>
        <w:iCs/>
      </w:rPr>
      <w:t>auf den Platz</w:t>
    </w:r>
    <w:r w:rsidR="00EE02D6" w:rsidRPr="00EE02D6">
      <w:rPr>
        <w:i/>
        <w:iCs/>
      </w:rPr>
      <w:t>“</w:t>
    </w:r>
  </w:p>
  <w:p w14:paraId="15BA8F48" w14:textId="44C84EF7" w:rsidR="00582FE3" w:rsidRPr="008806F7" w:rsidRDefault="00582FE3" w:rsidP="00582FE3">
    <w:pPr>
      <w:pStyle w:val="Fuzeile"/>
      <w:tabs>
        <w:tab w:val="right" w:pos="9638"/>
      </w:tabs>
      <w:rPr>
        <w:i/>
        <w:iCs/>
      </w:rPr>
    </w:pPr>
    <w:proofErr w:type="gramStart"/>
    <w:r>
      <w:t>Stand</w:t>
    </w:r>
    <w:proofErr w:type="gramEnd"/>
    <w:r>
      <w:t xml:space="preserve">: </w:t>
    </w:r>
    <w:r>
      <w:fldChar w:fldCharType="begin"/>
    </w:r>
    <w:r>
      <w:instrText xml:space="preserve"> SAVEDATE  \@ "dd.MM.yyyy"  \* MERGEFORMAT </w:instrText>
    </w:r>
    <w:r>
      <w:fldChar w:fldCharType="separate"/>
    </w:r>
    <w:r w:rsidR="005C177F">
      <w:rPr>
        <w:noProof/>
      </w:rPr>
      <w:t>16.07.2021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6470" w14:textId="4DF7DCAF" w:rsidR="00BE7FD4" w:rsidRDefault="00BE7FD4" w:rsidP="00BE7FD4">
    <w:pPr>
      <w:pStyle w:val="Fuzeile"/>
      <w:tabs>
        <w:tab w:val="clear" w:pos="4536"/>
        <w:tab w:val="clear" w:pos="9072"/>
        <w:tab w:val="right" w:pos="9638"/>
      </w:tabs>
      <w:jc w:val="right"/>
      <w:rPr>
        <w:i/>
        <w:iCs/>
      </w:rPr>
    </w:pPr>
    <w:r w:rsidRPr="00EE02D6">
      <w:rPr>
        <w:i/>
        <w:iCs/>
      </w:rPr>
      <w:t xml:space="preserve">Anlage </w:t>
    </w:r>
    <w:r w:rsidR="003D4797">
      <w:rPr>
        <w:i/>
        <w:iCs/>
      </w:rPr>
      <w:t>6</w:t>
    </w:r>
    <w:r w:rsidRPr="00EE02D6">
      <w:rPr>
        <w:i/>
        <w:iCs/>
      </w:rPr>
      <w:t xml:space="preserve"> zum </w:t>
    </w:r>
    <w:r>
      <w:rPr>
        <w:i/>
        <w:iCs/>
      </w:rPr>
      <w:t>DFB-</w:t>
    </w:r>
    <w:r w:rsidRPr="00EE02D6">
      <w:rPr>
        <w:i/>
        <w:iCs/>
      </w:rPr>
      <w:t xml:space="preserve">Hygienekonzept „Zurück </w:t>
    </w:r>
    <w:r w:rsidR="005C177F">
      <w:rPr>
        <w:i/>
        <w:iCs/>
      </w:rPr>
      <w:t>auf den Platz</w:t>
    </w:r>
    <w:r w:rsidRPr="00EE02D6">
      <w:rPr>
        <w:i/>
        <w:iCs/>
      </w:rPr>
      <w:t>“</w:t>
    </w:r>
  </w:p>
  <w:p w14:paraId="60DB52AB" w14:textId="56671957" w:rsidR="00BE7FD4" w:rsidRDefault="00BE7FD4" w:rsidP="00BE7FD4">
    <w:pPr>
      <w:pStyle w:val="Fuzeile"/>
      <w:tabs>
        <w:tab w:val="right" w:pos="9638"/>
      </w:tabs>
      <w:rPr>
        <w:i/>
        <w:iCs/>
      </w:rPr>
    </w:pPr>
    <w:proofErr w:type="gramStart"/>
    <w:r>
      <w:t>Stand</w:t>
    </w:r>
    <w:proofErr w:type="gramEnd"/>
    <w:r>
      <w:t xml:space="preserve">: </w:t>
    </w:r>
    <w:r>
      <w:fldChar w:fldCharType="begin"/>
    </w:r>
    <w:r>
      <w:instrText xml:space="preserve"> SAVEDATE  \@ "dd.MM.yyyy"  \* MERGEFORMAT </w:instrText>
    </w:r>
    <w:r>
      <w:fldChar w:fldCharType="separate"/>
    </w:r>
    <w:r w:rsidR="005C177F">
      <w:rPr>
        <w:noProof/>
      </w:rPr>
      <w:t>16.07.2021</w:t>
    </w:r>
    <w:r>
      <w:fldChar w:fldCharType="end"/>
    </w:r>
  </w:p>
  <w:p w14:paraId="03B575E6" w14:textId="2F9CA1BD" w:rsidR="00BE7FD4" w:rsidRPr="00BE7FD4" w:rsidRDefault="00BE7FD4" w:rsidP="00BE7FD4">
    <w:pPr>
      <w:pStyle w:val="Fuzeile"/>
      <w:tabs>
        <w:tab w:val="right" w:pos="9638"/>
      </w:tabs>
      <w:jc w:val="right"/>
      <w:rPr>
        <w:i/>
        <w:iCs/>
        <w:sz w:val="14"/>
        <w:szCs w:val="16"/>
      </w:rPr>
    </w:pPr>
    <w:r w:rsidRPr="00BE7FD4">
      <w:rPr>
        <w:i/>
        <w:iCs/>
        <w:sz w:val="14"/>
        <w:szCs w:val="16"/>
      </w:rPr>
      <w:t xml:space="preserve">1 </w:t>
    </w:r>
    <w:proofErr w:type="gramStart"/>
    <w:r w:rsidR="005977BA">
      <w:rPr>
        <w:i/>
        <w:iCs/>
        <w:sz w:val="14"/>
        <w:szCs w:val="16"/>
      </w:rPr>
      <w:t>R</w:t>
    </w:r>
    <w:r w:rsidRPr="00BE7FD4">
      <w:rPr>
        <w:i/>
        <w:iCs/>
        <w:sz w:val="14"/>
        <w:szCs w:val="16"/>
      </w:rPr>
      <w:t>echtlich</w:t>
    </w:r>
    <w:proofErr w:type="gramEnd"/>
    <w:r w:rsidRPr="00BE7FD4">
      <w:rPr>
        <w:i/>
        <w:iCs/>
        <w:sz w:val="14"/>
        <w:szCs w:val="16"/>
      </w:rPr>
      <w:t xml:space="preserve"> korrekte Bezeichnung</w:t>
    </w:r>
    <w:r w:rsidR="005977BA">
      <w:rPr>
        <w:i/>
        <w:iCs/>
        <w:sz w:val="14"/>
        <w:szCs w:val="16"/>
      </w:rPr>
      <w:t>:</w:t>
    </w:r>
    <w:r w:rsidRPr="00BE7FD4">
      <w:rPr>
        <w:i/>
        <w:iCs/>
        <w:sz w:val="14"/>
        <w:szCs w:val="16"/>
      </w:rPr>
      <w:t xml:space="preserve"> Betriebsärztin/Betriebsarzt; vgl. Arbeitssicherheitsgesetz und zugehörige Unfallverhütungsvorschrift (DGUV Vorschrift 2 - Betriebsärzte und Fachkräfte für Arbeitssicherheit)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6CF1" w14:textId="77777777" w:rsidR="00E17455" w:rsidRDefault="00E17455" w:rsidP="00055AC0">
      <w:pPr>
        <w:spacing w:line="240" w:lineRule="auto"/>
      </w:pPr>
      <w:r>
        <w:separator/>
      </w:r>
    </w:p>
  </w:footnote>
  <w:footnote w:type="continuationSeparator" w:id="0">
    <w:p w14:paraId="3ABAA2B6" w14:textId="77777777" w:rsidR="00E17455" w:rsidRDefault="00E17455" w:rsidP="00055AC0">
      <w:pPr>
        <w:spacing w:line="240" w:lineRule="auto"/>
      </w:pPr>
      <w:r>
        <w:continuationSeparator/>
      </w:r>
    </w:p>
  </w:footnote>
  <w:footnote w:type="continuationNotice" w:id="1">
    <w:p w14:paraId="2DEA2710" w14:textId="77777777" w:rsidR="00E17455" w:rsidRDefault="00E174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77777777" w:rsidR="00424709" w:rsidRDefault="00EB2974">
    <w:pPr>
      <w:pStyle w:val="Kopfzeile"/>
    </w:pPr>
    <w:r>
      <w:rPr>
        <w:noProof/>
        <w:lang w:eastAsia="de-DE"/>
      </w:rPr>
      <w:drawing>
        <wp:anchor distT="0" distB="0" distL="114300" distR="114300" simplePos="0" relativeHeight="251658241" behindDoc="1" locked="1" layoutInCell="1" allowOverlap="1" wp14:anchorId="1A2A6DC4" wp14:editId="6B75284E">
          <wp:simplePos x="0" y="0"/>
          <wp:positionH relativeFrom="page">
            <wp:posOffset>4733925</wp:posOffset>
          </wp:positionH>
          <wp:positionV relativeFrom="page">
            <wp:posOffset>360045</wp:posOffset>
          </wp:positionV>
          <wp:extent cx="982800" cy="1069200"/>
          <wp:effectExtent l="0" t="0" r="8255"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422757"/>
    <w:multiLevelType w:val="hybridMultilevel"/>
    <w:tmpl w:val="D85AA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A10B75"/>
    <w:multiLevelType w:val="hybridMultilevel"/>
    <w:tmpl w:val="9CE69050"/>
    <w:lvl w:ilvl="0" w:tplc="ECA07F8A">
      <w:start w:val="1"/>
      <w:numFmt w:val="bullet"/>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8"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9E36EF"/>
    <w:multiLevelType w:val="hybridMultilevel"/>
    <w:tmpl w:val="7F84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676948"/>
    <w:multiLevelType w:val="hybridMultilevel"/>
    <w:tmpl w:val="82CC4288"/>
    <w:lvl w:ilvl="0" w:tplc="04070001">
      <w:start w:val="1"/>
      <w:numFmt w:val="bullet"/>
      <w:lvlText w:val=""/>
      <w:lvlJc w:val="left"/>
      <w:pPr>
        <w:ind w:left="338" w:hanging="360"/>
      </w:pPr>
      <w:rPr>
        <w:rFonts w:ascii="Symbol" w:hAnsi="Symbol" w:hint="default"/>
      </w:rPr>
    </w:lvl>
    <w:lvl w:ilvl="1" w:tplc="04070003" w:tentative="1">
      <w:start w:val="1"/>
      <w:numFmt w:val="bullet"/>
      <w:lvlText w:val="o"/>
      <w:lvlJc w:val="left"/>
      <w:pPr>
        <w:ind w:left="1058" w:hanging="360"/>
      </w:pPr>
      <w:rPr>
        <w:rFonts w:ascii="Courier New" w:hAnsi="Courier New" w:cs="Courier New" w:hint="default"/>
      </w:rPr>
    </w:lvl>
    <w:lvl w:ilvl="2" w:tplc="04070005" w:tentative="1">
      <w:start w:val="1"/>
      <w:numFmt w:val="bullet"/>
      <w:lvlText w:val=""/>
      <w:lvlJc w:val="left"/>
      <w:pPr>
        <w:ind w:left="1778" w:hanging="360"/>
      </w:pPr>
      <w:rPr>
        <w:rFonts w:ascii="Wingdings" w:hAnsi="Wingdings" w:hint="default"/>
      </w:rPr>
    </w:lvl>
    <w:lvl w:ilvl="3" w:tplc="04070001" w:tentative="1">
      <w:start w:val="1"/>
      <w:numFmt w:val="bullet"/>
      <w:lvlText w:val=""/>
      <w:lvlJc w:val="left"/>
      <w:pPr>
        <w:ind w:left="2498" w:hanging="360"/>
      </w:pPr>
      <w:rPr>
        <w:rFonts w:ascii="Symbol" w:hAnsi="Symbol" w:hint="default"/>
      </w:rPr>
    </w:lvl>
    <w:lvl w:ilvl="4" w:tplc="04070003" w:tentative="1">
      <w:start w:val="1"/>
      <w:numFmt w:val="bullet"/>
      <w:lvlText w:val="o"/>
      <w:lvlJc w:val="left"/>
      <w:pPr>
        <w:ind w:left="3218" w:hanging="360"/>
      </w:pPr>
      <w:rPr>
        <w:rFonts w:ascii="Courier New" w:hAnsi="Courier New" w:cs="Courier New" w:hint="default"/>
      </w:rPr>
    </w:lvl>
    <w:lvl w:ilvl="5" w:tplc="04070005" w:tentative="1">
      <w:start w:val="1"/>
      <w:numFmt w:val="bullet"/>
      <w:lvlText w:val=""/>
      <w:lvlJc w:val="left"/>
      <w:pPr>
        <w:ind w:left="3938" w:hanging="360"/>
      </w:pPr>
      <w:rPr>
        <w:rFonts w:ascii="Wingdings" w:hAnsi="Wingdings" w:hint="default"/>
      </w:rPr>
    </w:lvl>
    <w:lvl w:ilvl="6" w:tplc="04070001" w:tentative="1">
      <w:start w:val="1"/>
      <w:numFmt w:val="bullet"/>
      <w:lvlText w:val=""/>
      <w:lvlJc w:val="left"/>
      <w:pPr>
        <w:ind w:left="4658" w:hanging="360"/>
      </w:pPr>
      <w:rPr>
        <w:rFonts w:ascii="Symbol" w:hAnsi="Symbol" w:hint="default"/>
      </w:rPr>
    </w:lvl>
    <w:lvl w:ilvl="7" w:tplc="04070003" w:tentative="1">
      <w:start w:val="1"/>
      <w:numFmt w:val="bullet"/>
      <w:lvlText w:val="o"/>
      <w:lvlJc w:val="left"/>
      <w:pPr>
        <w:ind w:left="5378" w:hanging="360"/>
      </w:pPr>
      <w:rPr>
        <w:rFonts w:ascii="Courier New" w:hAnsi="Courier New" w:cs="Courier New" w:hint="default"/>
      </w:rPr>
    </w:lvl>
    <w:lvl w:ilvl="8" w:tplc="04070005" w:tentative="1">
      <w:start w:val="1"/>
      <w:numFmt w:val="bullet"/>
      <w:lvlText w:val=""/>
      <w:lvlJc w:val="left"/>
      <w:pPr>
        <w:ind w:left="6098" w:hanging="360"/>
      </w:pPr>
      <w:rPr>
        <w:rFonts w:ascii="Wingdings" w:hAnsi="Wingdings" w:hint="default"/>
      </w:rPr>
    </w:lvl>
  </w:abstractNum>
  <w:abstractNum w:abstractNumId="27"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BC7C22"/>
    <w:multiLevelType w:val="hybridMultilevel"/>
    <w:tmpl w:val="F43C4A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7C7FA1"/>
    <w:multiLevelType w:val="hybridMultilevel"/>
    <w:tmpl w:val="2FF67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
  </w:num>
  <w:num w:numId="4">
    <w:abstractNumId w:val="19"/>
  </w:num>
  <w:num w:numId="5">
    <w:abstractNumId w:val="16"/>
  </w:num>
  <w:num w:numId="6">
    <w:abstractNumId w:val="10"/>
  </w:num>
  <w:num w:numId="7">
    <w:abstractNumId w:val="21"/>
  </w:num>
  <w:num w:numId="8">
    <w:abstractNumId w:val="12"/>
  </w:num>
  <w:num w:numId="9">
    <w:abstractNumId w:val="1"/>
  </w:num>
  <w:num w:numId="10">
    <w:abstractNumId w:val="18"/>
  </w:num>
  <w:num w:numId="11">
    <w:abstractNumId w:val="25"/>
  </w:num>
  <w:num w:numId="12">
    <w:abstractNumId w:val="17"/>
  </w:num>
  <w:num w:numId="13">
    <w:abstractNumId w:val="27"/>
  </w:num>
  <w:num w:numId="14">
    <w:abstractNumId w:val="34"/>
  </w:num>
  <w:num w:numId="15">
    <w:abstractNumId w:val="35"/>
  </w:num>
  <w:num w:numId="16">
    <w:abstractNumId w:val="8"/>
  </w:num>
  <w:num w:numId="17">
    <w:abstractNumId w:val="2"/>
  </w:num>
  <w:num w:numId="18">
    <w:abstractNumId w:val="29"/>
  </w:num>
  <w:num w:numId="19">
    <w:abstractNumId w:val="6"/>
  </w:num>
  <w:num w:numId="20">
    <w:abstractNumId w:val="31"/>
  </w:num>
  <w:num w:numId="21">
    <w:abstractNumId w:val="11"/>
  </w:num>
  <w:num w:numId="22">
    <w:abstractNumId w:val="7"/>
  </w:num>
  <w:num w:numId="23">
    <w:abstractNumId w:val="0"/>
  </w:num>
  <w:num w:numId="24">
    <w:abstractNumId w:val="36"/>
  </w:num>
  <w:num w:numId="25">
    <w:abstractNumId w:val="23"/>
  </w:num>
  <w:num w:numId="26">
    <w:abstractNumId w:val="24"/>
  </w:num>
  <w:num w:numId="27">
    <w:abstractNumId w:val="40"/>
  </w:num>
  <w:num w:numId="28">
    <w:abstractNumId w:val="13"/>
  </w:num>
  <w:num w:numId="29">
    <w:abstractNumId w:val="9"/>
  </w:num>
  <w:num w:numId="30">
    <w:abstractNumId w:val="39"/>
  </w:num>
  <w:num w:numId="31">
    <w:abstractNumId w:val="30"/>
  </w:num>
  <w:num w:numId="32">
    <w:abstractNumId w:val="22"/>
  </w:num>
  <w:num w:numId="33">
    <w:abstractNumId w:val="38"/>
  </w:num>
  <w:num w:numId="34">
    <w:abstractNumId w:val="14"/>
  </w:num>
  <w:num w:numId="35">
    <w:abstractNumId w:val="37"/>
  </w:num>
  <w:num w:numId="36">
    <w:abstractNumId w:val="28"/>
  </w:num>
  <w:num w:numId="37">
    <w:abstractNumId w:val="15"/>
  </w:num>
  <w:num w:numId="38">
    <w:abstractNumId w:val="26"/>
  </w:num>
  <w:num w:numId="39">
    <w:abstractNumId w:val="33"/>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31715"/>
    <w:rsid w:val="00045347"/>
    <w:rsid w:val="00050B36"/>
    <w:rsid w:val="00055650"/>
    <w:rsid w:val="00055AC0"/>
    <w:rsid w:val="000720CD"/>
    <w:rsid w:val="00081EFC"/>
    <w:rsid w:val="00086B1C"/>
    <w:rsid w:val="000934D0"/>
    <w:rsid w:val="00097624"/>
    <w:rsid w:val="000A1C34"/>
    <w:rsid w:val="000A4658"/>
    <w:rsid w:val="000A640B"/>
    <w:rsid w:val="000B0A59"/>
    <w:rsid w:val="000B57EA"/>
    <w:rsid w:val="000C6618"/>
    <w:rsid w:val="000D36BA"/>
    <w:rsid w:val="000D6233"/>
    <w:rsid w:val="000D71EA"/>
    <w:rsid w:val="000D7D32"/>
    <w:rsid w:val="000E5022"/>
    <w:rsid w:val="000F1CB0"/>
    <w:rsid w:val="000F6EB0"/>
    <w:rsid w:val="000F6F78"/>
    <w:rsid w:val="0010303D"/>
    <w:rsid w:val="0010304F"/>
    <w:rsid w:val="00124D54"/>
    <w:rsid w:val="00137628"/>
    <w:rsid w:val="00154FF2"/>
    <w:rsid w:val="00157429"/>
    <w:rsid w:val="0016216A"/>
    <w:rsid w:val="00165FCD"/>
    <w:rsid w:val="00166416"/>
    <w:rsid w:val="00171325"/>
    <w:rsid w:val="00171846"/>
    <w:rsid w:val="001732D8"/>
    <w:rsid w:val="00173DCD"/>
    <w:rsid w:val="0017706E"/>
    <w:rsid w:val="0018407B"/>
    <w:rsid w:val="0018422C"/>
    <w:rsid w:val="00187E97"/>
    <w:rsid w:val="00190B16"/>
    <w:rsid w:val="00191ED8"/>
    <w:rsid w:val="0019418A"/>
    <w:rsid w:val="001A1553"/>
    <w:rsid w:val="001A1D8A"/>
    <w:rsid w:val="001A7713"/>
    <w:rsid w:val="001B3980"/>
    <w:rsid w:val="001B451B"/>
    <w:rsid w:val="001C55CD"/>
    <w:rsid w:val="001C7549"/>
    <w:rsid w:val="001D20CB"/>
    <w:rsid w:val="001D6B26"/>
    <w:rsid w:val="001E34EC"/>
    <w:rsid w:val="001E46BF"/>
    <w:rsid w:val="001E5E95"/>
    <w:rsid w:val="001F302A"/>
    <w:rsid w:val="0021127B"/>
    <w:rsid w:val="00216616"/>
    <w:rsid w:val="00217B04"/>
    <w:rsid w:val="00225AF1"/>
    <w:rsid w:val="002275E3"/>
    <w:rsid w:val="002317BE"/>
    <w:rsid w:val="00237D4A"/>
    <w:rsid w:val="00237E1F"/>
    <w:rsid w:val="0025248E"/>
    <w:rsid w:val="00253948"/>
    <w:rsid w:val="00253EAF"/>
    <w:rsid w:val="00256F1C"/>
    <w:rsid w:val="002726BB"/>
    <w:rsid w:val="0028587B"/>
    <w:rsid w:val="00285F71"/>
    <w:rsid w:val="0029090A"/>
    <w:rsid w:val="002956AF"/>
    <w:rsid w:val="002A03B1"/>
    <w:rsid w:val="002A0E11"/>
    <w:rsid w:val="002A1F9A"/>
    <w:rsid w:val="002A6721"/>
    <w:rsid w:val="002B13AC"/>
    <w:rsid w:val="002B33FB"/>
    <w:rsid w:val="002B634B"/>
    <w:rsid w:val="002B6AA6"/>
    <w:rsid w:val="002C2820"/>
    <w:rsid w:val="002C2F7A"/>
    <w:rsid w:val="002C3500"/>
    <w:rsid w:val="002C36F7"/>
    <w:rsid w:val="002C5C4F"/>
    <w:rsid w:val="002D436C"/>
    <w:rsid w:val="002D5D1F"/>
    <w:rsid w:val="002D61D0"/>
    <w:rsid w:val="002E0E36"/>
    <w:rsid w:val="002E3368"/>
    <w:rsid w:val="002E615E"/>
    <w:rsid w:val="002E71D3"/>
    <w:rsid w:val="002E79F8"/>
    <w:rsid w:val="002F0E66"/>
    <w:rsid w:val="002F66D8"/>
    <w:rsid w:val="00300539"/>
    <w:rsid w:val="0030586B"/>
    <w:rsid w:val="003174D7"/>
    <w:rsid w:val="00321308"/>
    <w:rsid w:val="0032545A"/>
    <w:rsid w:val="003309FD"/>
    <w:rsid w:val="00335551"/>
    <w:rsid w:val="00337E87"/>
    <w:rsid w:val="00344D56"/>
    <w:rsid w:val="00347FBC"/>
    <w:rsid w:val="003520C0"/>
    <w:rsid w:val="00356014"/>
    <w:rsid w:val="003560A5"/>
    <w:rsid w:val="003605F2"/>
    <w:rsid w:val="00361D62"/>
    <w:rsid w:val="00362A70"/>
    <w:rsid w:val="003750F8"/>
    <w:rsid w:val="00387503"/>
    <w:rsid w:val="00395C8A"/>
    <w:rsid w:val="003A03B3"/>
    <w:rsid w:val="003A1F8B"/>
    <w:rsid w:val="003A36EE"/>
    <w:rsid w:val="003A48F2"/>
    <w:rsid w:val="003B436E"/>
    <w:rsid w:val="003B622D"/>
    <w:rsid w:val="003C1CB3"/>
    <w:rsid w:val="003C2BDC"/>
    <w:rsid w:val="003D13AF"/>
    <w:rsid w:val="003D1B46"/>
    <w:rsid w:val="003D4797"/>
    <w:rsid w:val="003E1809"/>
    <w:rsid w:val="00401FE3"/>
    <w:rsid w:val="00402F94"/>
    <w:rsid w:val="00403B9F"/>
    <w:rsid w:val="00407FC6"/>
    <w:rsid w:val="004216D6"/>
    <w:rsid w:val="00423E37"/>
    <w:rsid w:val="00424370"/>
    <w:rsid w:val="004245CF"/>
    <w:rsid w:val="00424709"/>
    <w:rsid w:val="00433E19"/>
    <w:rsid w:val="004358A6"/>
    <w:rsid w:val="00444BE2"/>
    <w:rsid w:val="00444FF7"/>
    <w:rsid w:val="00445CAA"/>
    <w:rsid w:val="0045263D"/>
    <w:rsid w:val="004531F6"/>
    <w:rsid w:val="0045406A"/>
    <w:rsid w:val="00456359"/>
    <w:rsid w:val="00456F4D"/>
    <w:rsid w:val="00460A00"/>
    <w:rsid w:val="00464A3B"/>
    <w:rsid w:val="0047219A"/>
    <w:rsid w:val="00477CBB"/>
    <w:rsid w:val="00480905"/>
    <w:rsid w:val="004A537C"/>
    <w:rsid w:val="004B1454"/>
    <w:rsid w:val="004B1CCD"/>
    <w:rsid w:val="004B36CE"/>
    <w:rsid w:val="004B76F3"/>
    <w:rsid w:val="004C2DBF"/>
    <w:rsid w:val="004C4FFA"/>
    <w:rsid w:val="004C5EA5"/>
    <w:rsid w:val="004D3394"/>
    <w:rsid w:val="004E49F3"/>
    <w:rsid w:val="004E73D7"/>
    <w:rsid w:val="004F08D4"/>
    <w:rsid w:val="004F0EF5"/>
    <w:rsid w:val="004F7CDF"/>
    <w:rsid w:val="0050061B"/>
    <w:rsid w:val="00513B35"/>
    <w:rsid w:val="00522D20"/>
    <w:rsid w:val="00525212"/>
    <w:rsid w:val="005354EC"/>
    <w:rsid w:val="00535670"/>
    <w:rsid w:val="00564762"/>
    <w:rsid w:val="00574AA0"/>
    <w:rsid w:val="0057619E"/>
    <w:rsid w:val="00576F0E"/>
    <w:rsid w:val="00582FE3"/>
    <w:rsid w:val="005901B8"/>
    <w:rsid w:val="005907F5"/>
    <w:rsid w:val="005977BA"/>
    <w:rsid w:val="005A07A1"/>
    <w:rsid w:val="005A2A2B"/>
    <w:rsid w:val="005A4832"/>
    <w:rsid w:val="005A4EDB"/>
    <w:rsid w:val="005B3B75"/>
    <w:rsid w:val="005C177F"/>
    <w:rsid w:val="005C5004"/>
    <w:rsid w:val="005D1C4F"/>
    <w:rsid w:val="005D70BF"/>
    <w:rsid w:val="005E1AE0"/>
    <w:rsid w:val="005E7F48"/>
    <w:rsid w:val="005F15EB"/>
    <w:rsid w:val="005F1DD8"/>
    <w:rsid w:val="00603686"/>
    <w:rsid w:val="0061466F"/>
    <w:rsid w:val="00627509"/>
    <w:rsid w:val="0063001C"/>
    <w:rsid w:val="00632933"/>
    <w:rsid w:val="0064068B"/>
    <w:rsid w:val="006427FB"/>
    <w:rsid w:val="00645519"/>
    <w:rsid w:val="00654654"/>
    <w:rsid w:val="00656329"/>
    <w:rsid w:val="00661AA5"/>
    <w:rsid w:val="00663EFB"/>
    <w:rsid w:val="00672E88"/>
    <w:rsid w:val="006755A7"/>
    <w:rsid w:val="006811FE"/>
    <w:rsid w:val="00684DE5"/>
    <w:rsid w:val="00685A51"/>
    <w:rsid w:val="00690041"/>
    <w:rsid w:val="006A1590"/>
    <w:rsid w:val="006A6812"/>
    <w:rsid w:val="006B3B65"/>
    <w:rsid w:val="006B3C2C"/>
    <w:rsid w:val="006B3CB6"/>
    <w:rsid w:val="006B5E97"/>
    <w:rsid w:val="006C5D4A"/>
    <w:rsid w:val="006E0D6E"/>
    <w:rsid w:val="006E1493"/>
    <w:rsid w:val="006E448C"/>
    <w:rsid w:val="006E5F8E"/>
    <w:rsid w:val="006F052F"/>
    <w:rsid w:val="006F2737"/>
    <w:rsid w:val="006F2F3F"/>
    <w:rsid w:val="006F49E9"/>
    <w:rsid w:val="007066FE"/>
    <w:rsid w:val="00706BF9"/>
    <w:rsid w:val="00712C3E"/>
    <w:rsid w:val="00713C05"/>
    <w:rsid w:val="00714E7C"/>
    <w:rsid w:val="0072374D"/>
    <w:rsid w:val="00724F17"/>
    <w:rsid w:val="00733460"/>
    <w:rsid w:val="00737444"/>
    <w:rsid w:val="007445AD"/>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C1B24"/>
    <w:rsid w:val="007D189C"/>
    <w:rsid w:val="007D77FD"/>
    <w:rsid w:val="007D7D54"/>
    <w:rsid w:val="007E16C4"/>
    <w:rsid w:val="007E5FE3"/>
    <w:rsid w:val="007E6D0D"/>
    <w:rsid w:val="007E7D60"/>
    <w:rsid w:val="007F1FBE"/>
    <w:rsid w:val="007F28D0"/>
    <w:rsid w:val="007F49FA"/>
    <w:rsid w:val="007F549A"/>
    <w:rsid w:val="008025F3"/>
    <w:rsid w:val="00803D37"/>
    <w:rsid w:val="00807954"/>
    <w:rsid w:val="00814D1E"/>
    <w:rsid w:val="008216A1"/>
    <w:rsid w:val="00827336"/>
    <w:rsid w:val="00827FAF"/>
    <w:rsid w:val="00834DB2"/>
    <w:rsid w:val="00835CF2"/>
    <w:rsid w:val="008504A2"/>
    <w:rsid w:val="0085176D"/>
    <w:rsid w:val="00851A7F"/>
    <w:rsid w:val="00863056"/>
    <w:rsid w:val="00876407"/>
    <w:rsid w:val="00877CD8"/>
    <w:rsid w:val="008806F7"/>
    <w:rsid w:val="00881929"/>
    <w:rsid w:val="00883F68"/>
    <w:rsid w:val="00887B07"/>
    <w:rsid w:val="00890E83"/>
    <w:rsid w:val="00893908"/>
    <w:rsid w:val="008960B1"/>
    <w:rsid w:val="008B607D"/>
    <w:rsid w:val="008B6EDC"/>
    <w:rsid w:val="008D244B"/>
    <w:rsid w:val="008D2BC9"/>
    <w:rsid w:val="008E2ED4"/>
    <w:rsid w:val="008E5B99"/>
    <w:rsid w:val="008F4768"/>
    <w:rsid w:val="008F7441"/>
    <w:rsid w:val="0091345D"/>
    <w:rsid w:val="00914B8C"/>
    <w:rsid w:val="009167F3"/>
    <w:rsid w:val="00924F16"/>
    <w:rsid w:val="009344E7"/>
    <w:rsid w:val="00946FFD"/>
    <w:rsid w:val="00961090"/>
    <w:rsid w:val="00970B61"/>
    <w:rsid w:val="00971D60"/>
    <w:rsid w:val="0097287A"/>
    <w:rsid w:val="0097375C"/>
    <w:rsid w:val="00975DC0"/>
    <w:rsid w:val="00977799"/>
    <w:rsid w:val="0098550D"/>
    <w:rsid w:val="009964C5"/>
    <w:rsid w:val="009A2C59"/>
    <w:rsid w:val="009B2BB5"/>
    <w:rsid w:val="009B4A4D"/>
    <w:rsid w:val="009C3F4C"/>
    <w:rsid w:val="009C451B"/>
    <w:rsid w:val="009D520C"/>
    <w:rsid w:val="009D63AE"/>
    <w:rsid w:val="009F0724"/>
    <w:rsid w:val="00A00F05"/>
    <w:rsid w:val="00A03B85"/>
    <w:rsid w:val="00A04015"/>
    <w:rsid w:val="00A21A7F"/>
    <w:rsid w:val="00A25925"/>
    <w:rsid w:val="00A30C88"/>
    <w:rsid w:val="00A34645"/>
    <w:rsid w:val="00A35484"/>
    <w:rsid w:val="00A44C3B"/>
    <w:rsid w:val="00A45810"/>
    <w:rsid w:val="00A46B49"/>
    <w:rsid w:val="00A5425E"/>
    <w:rsid w:val="00A57DD8"/>
    <w:rsid w:val="00A71EEB"/>
    <w:rsid w:val="00A72559"/>
    <w:rsid w:val="00A74522"/>
    <w:rsid w:val="00A76C46"/>
    <w:rsid w:val="00A776D6"/>
    <w:rsid w:val="00A807AD"/>
    <w:rsid w:val="00A85B4A"/>
    <w:rsid w:val="00AA0238"/>
    <w:rsid w:val="00AB055B"/>
    <w:rsid w:val="00AB1638"/>
    <w:rsid w:val="00AB5763"/>
    <w:rsid w:val="00AC25C6"/>
    <w:rsid w:val="00AC4270"/>
    <w:rsid w:val="00AC43E5"/>
    <w:rsid w:val="00AE4B4E"/>
    <w:rsid w:val="00AE7749"/>
    <w:rsid w:val="00AF5A55"/>
    <w:rsid w:val="00B06048"/>
    <w:rsid w:val="00B112DB"/>
    <w:rsid w:val="00B13897"/>
    <w:rsid w:val="00B17F79"/>
    <w:rsid w:val="00B21208"/>
    <w:rsid w:val="00B24F9C"/>
    <w:rsid w:val="00B31852"/>
    <w:rsid w:val="00B31D77"/>
    <w:rsid w:val="00B339A2"/>
    <w:rsid w:val="00B44DAD"/>
    <w:rsid w:val="00B53A12"/>
    <w:rsid w:val="00B57D00"/>
    <w:rsid w:val="00B62FFE"/>
    <w:rsid w:val="00B65A90"/>
    <w:rsid w:val="00B66BA8"/>
    <w:rsid w:val="00B670DF"/>
    <w:rsid w:val="00B80DE9"/>
    <w:rsid w:val="00B80E8F"/>
    <w:rsid w:val="00B812E7"/>
    <w:rsid w:val="00B840FD"/>
    <w:rsid w:val="00B85A33"/>
    <w:rsid w:val="00B86F4D"/>
    <w:rsid w:val="00BA041B"/>
    <w:rsid w:val="00BB5CC9"/>
    <w:rsid w:val="00BB6037"/>
    <w:rsid w:val="00BD2E45"/>
    <w:rsid w:val="00BE35A4"/>
    <w:rsid w:val="00BE7FD4"/>
    <w:rsid w:val="00BF0785"/>
    <w:rsid w:val="00C05678"/>
    <w:rsid w:val="00C10434"/>
    <w:rsid w:val="00C12579"/>
    <w:rsid w:val="00C145DE"/>
    <w:rsid w:val="00C1487F"/>
    <w:rsid w:val="00C16DC2"/>
    <w:rsid w:val="00C2241C"/>
    <w:rsid w:val="00C2261D"/>
    <w:rsid w:val="00C23527"/>
    <w:rsid w:val="00C304C8"/>
    <w:rsid w:val="00C3132B"/>
    <w:rsid w:val="00C3179C"/>
    <w:rsid w:val="00C36091"/>
    <w:rsid w:val="00C37F27"/>
    <w:rsid w:val="00C4601A"/>
    <w:rsid w:val="00C52DB6"/>
    <w:rsid w:val="00C57F3D"/>
    <w:rsid w:val="00C621F5"/>
    <w:rsid w:val="00C6341E"/>
    <w:rsid w:val="00C66D6A"/>
    <w:rsid w:val="00C67AE0"/>
    <w:rsid w:val="00C71DF0"/>
    <w:rsid w:val="00C739DD"/>
    <w:rsid w:val="00C77CD9"/>
    <w:rsid w:val="00C83BE1"/>
    <w:rsid w:val="00C86B63"/>
    <w:rsid w:val="00C91605"/>
    <w:rsid w:val="00C979AD"/>
    <w:rsid w:val="00CA19F3"/>
    <w:rsid w:val="00CA436B"/>
    <w:rsid w:val="00CA6115"/>
    <w:rsid w:val="00CB5937"/>
    <w:rsid w:val="00CB6ECC"/>
    <w:rsid w:val="00CC0B39"/>
    <w:rsid w:val="00CC0E08"/>
    <w:rsid w:val="00CC1C49"/>
    <w:rsid w:val="00CC5447"/>
    <w:rsid w:val="00CD1F50"/>
    <w:rsid w:val="00CD4DDD"/>
    <w:rsid w:val="00CD6108"/>
    <w:rsid w:val="00CE0C19"/>
    <w:rsid w:val="00CF3315"/>
    <w:rsid w:val="00CF5A72"/>
    <w:rsid w:val="00D00825"/>
    <w:rsid w:val="00D01A35"/>
    <w:rsid w:val="00D04D79"/>
    <w:rsid w:val="00D16D58"/>
    <w:rsid w:val="00D1728B"/>
    <w:rsid w:val="00D17C65"/>
    <w:rsid w:val="00D222EC"/>
    <w:rsid w:val="00D35CC8"/>
    <w:rsid w:val="00D40649"/>
    <w:rsid w:val="00D45948"/>
    <w:rsid w:val="00D46111"/>
    <w:rsid w:val="00D5155C"/>
    <w:rsid w:val="00D54E4D"/>
    <w:rsid w:val="00D82972"/>
    <w:rsid w:val="00D909C0"/>
    <w:rsid w:val="00D90B49"/>
    <w:rsid w:val="00DA1D78"/>
    <w:rsid w:val="00DA1D8F"/>
    <w:rsid w:val="00DA2953"/>
    <w:rsid w:val="00DA49F8"/>
    <w:rsid w:val="00DA5C40"/>
    <w:rsid w:val="00DB3561"/>
    <w:rsid w:val="00DB56DC"/>
    <w:rsid w:val="00DB64E1"/>
    <w:rsid w:val="00DC1421"/>
    <w:rsid w:val="00DC4756"/>
    <w:rsid w:val="00DC5BA0"/>
    <w:rsid w:val="00DD2A12"/>
    <w:rsid w:val="00DD6AB7"/>
    <w:rsid w:val="00DE12A1"/>
    <w:rsid w:val="00DE78BE"/>
    <w:rsid w:val="00DF0E1D"/>
    <w:rsid w:val="00E013A3"/>
    <w:rsid w:val="00E01BC8"/>
    <w:rsid w:val="00E07E44"/>
    <w:rsid w:val="00E17455"/>
    <w:rsid w:val="00E17968"/>
    <w:rsid w:val="00E23736"/>
    <w:rsid w:val="00E34F18"/>
    <w:rsid w:val="00E43964"/>
    <w:rsid w:val="00E43D2E"/>
    <w:rsid w:val="00E44843"/>
    <w:rsid w:val="00E50245"/>
    <w:rsid w:val="00E623A8"/>
    <w:rsid w:val="00E62B88"/>
    <w:rsid w:val="00E64963"/>
    <w:rsid w:val="00E744B7"/>
    <w:rsid w:val="00E75DC2"/>
    <w:rsid w:val="00E8254A"/>
    <w:rsid w:val="00E8720B"/>
    <w:rsid w:val="00E92AA8"/>
    <w:rsid w:val="00E9311F"/>
    <w:rsid w:val="00E95FBD"/>
    <w:rsid w:val="00EA330E"/>
    <w:rsid w:val="00EA49DB"/>
    <w:rsid w:val="00EA5D2F"/>
    <w:rsid w:val="00EA6DE8"/>
    <w:rsid w:val="00EB12FD"/>
    <w:rsid w:val="00EB2974"/>
    <w:rsid w:val="00EC3897"/>
    <w:rsid w:val="00EC4393"/>
    <w:rsid w:val="00ED2AAE"/>
    <w:rsid w:val="00EE02D6"/>
    <w:rsid w:val="00EE53FF"/>
    <w:rsid w:val="00EF0600"/>
    <w:rsid w:val="00EF24CD"/>
    <w:rsid w:val="00EF66FC"/>
    <w:rsid w:val="00F0433F"/>
    <w:rsid w:val="00F05A2B"/>
    <w:rsid w:val="00F07F99"/>
    <w:rsid w:val="00F127E8"/>
    <w:rsid w:val="00F1608E"/>
    <w:rsid w:val="00F173FF"/>
    <w:rsid w:val="00F226E7"/>
    <w:rsid w:val="00F24DE6"/>
    <w:rsid w:val="00F474DE"/>
    <w:rsid w:val="00F47C76"/>
    <w:rsid w:val="00F56BF5"/>
    <w:rsid w:val="00F71BF0"/>
    <w:rsid w:val="00F802CC"/>
    <w:rsid w:val="00F83F1D"/>
    <w:rsid w:val="00FA1CD6"/>
    <w:rsid w:val="00FA40A7"/>
    <w:rsid w:val="00FB16A7"/>
    <w:rsid w:val="00FB26B4"/>
    <w:rsid w:val="00FC4100"/>
    <w:rsid w:val="00FC61F6"/>
    <w:rsid w:val="00FD2DD5"/>
    <w:rsid w:val="00FD3259"/>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aliases w:val="Tabellentext bullet"/>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unhideWhenUsed/>
    <w:rsid w:val="006F49E9"/>
    <w:pPr>
      <w:spacing w:line="240" w:lineRule="auto"/>
    </w:pPr>
  </w:style>
  <w:style w:type="character" w:customStyle="1" w:styleId="KommentartextZchn">
    <w:name w:val="Kommentartext Zchn"/>
    <w:basedOn w:val="Absatz-Standardschriftart"/>
    <w:link w:val="Kommentartext"/>
    <w:uiPriority w:val="99"/>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character" w:styleId="Hyperlink">
    <w:name w:val="Hyperlink"/>
    <w:basedOn w:val="Absatz-Standardschriftart"/>
    <w:uiPriority w:val="99"/>
    <w:unhideWhenUsed/>
    <w:rsid w:val="0021127B"/>
    <w:rPr>
      <w:color w:val="5F5F5F" w:themeColor="hyperlink"/>
      <w:u w:val="single"/>
    </w:rPr>
  </w:style>
  <w:style w:type="character" w:styleId="NichtaufgelsteErwhnung">
    <w:name w:val="Unresolved Mention"/>
    <w:basedOn w:val="Absatz-Standardschriftart"/>
    <w:uiPriority w:val="99"/>
    <w:semiHidden/>
    <w:unhideWhenUsed/>
    <w:rsid w:val="0063001C"/>
    <w:rPr>
      <w:color w:val="605E5C"/>
      <w:shd w:val="clear" w:color="auto" w:fill="E1DFDD"/>
    </w:rPr>
  </w:style>
  <w:style w:type="table" w:styleId="Gitternetztabelle4Akzent2">
    <w:name w:val="Grid Table 4 Accent 2"/>
    <w:basedOn w:val="NormaleTabelle"/>
    <w:uiPriority w:val="49"/>
    <w:rsid w:val="002C2820"/>
    <w:pPr>
      <w:spacing w:after="0" w:line="240" w:lineRule="auto"/>
    </w:pPr>
    <w:tblPr>
      <w:tblStyleRowBandSize w:val="1"/>
      <w:tblStyleColBandSize w:val="1"/>
      <w:tblBorders>
        <w:top w:val="single" w:sz="4" w:space="0" w:color="BCE7D9" w:themeColor="accent2" w:themeTint="99"/>
        <w:left w:val="single" w:sz="4" w:space="0" w:color="BCE7D9" w:themeColor="accent2" w:themeTint="99"/>
        <w:bottom w:val="single" w:sz="4" w:space="0" w:color="BCE7D9" w:themeColor="accent2" w:themeTint="99"/>
        <w:right w:val="single" w:sz="4" w:space="0" w:color="BCE7D9" w:themeColor="accent2" w:themeTint="99"/>
        <w:insideH w:val="single" w:sz="4" w:space="0" w:color="BCE7D9" w:themeColor="accent2" w:themeTint="99"/>
        <w:insideV w:val="single" w:sz="4" w:space="0" w:color="BCE7D9" w:themeColor="accent2" w:themeTint="99"/>
      </w:tblBorders>
    </w:tblPr>
    <w:tblStylePr w:type="firstRow">
      <w:rPr>
        <w:b/>
        <w:bCs/>
        <w:color w:val="FFFFFF" w:themeColor="background1"/>
      </w:rPr>
      <w:tblPr/>
      <w:tcPr>
        <w:tcBorders>
          <w:top w:val="single" w:sz="4" w:space="0" w:color="90D7C0" w:themeColor="accent2"/>
          <w:left w:val="single" w:sz="4" w:space="0" w:color="90D7C0" w:themeColor="accent2"/>
          <w:bottom w:val="single" w:sz="4" w:space="0" w:color="90D7C0" w:themeColor="accent2"/>
          <w:right w:val="single" w:sz="4" w:space="0" w:color="90D7C0" w:themeColor="accent2"/>
          <w:insideH w:val="nil"/>
          <w:insideV w:val="nil"/>
        </w:tcBorders>
        <w:shd w:val="clear" w:color="auto" w:fill="90D7C0" w:themeFill="accent2"/>
      </w:tcPr>
    </w:tblStylePr>
    <w:tblStylePr w:type="lastRow">
      <w:rPr>
        <w:b/>
        <w:bCs/>
      </w:rPr>
      <w:tblPr/>
      <w:tcPr>
        <w:tcBorders>
          <w:top w:val="double" w:sz="4" w:space="0" w:color="90D7C0" w:themeColor="accent2"/>
        </w:tcBorders>
      </w:tcPr>
    </w:tblStylePr>
    <w:tblStylePr w:type="firstCol">
      <w:rPr>
        <w:b/>
        <w:bCs/>
      </w:rPr>
    </w:tblStylePr>
    <w:tblStylePr w:type="lastCol">
      <w:rPr>
        <w:b/>
        <w:bCs/>
      </w:rPr>
    </w:tblStylePr>
    <w:tblStylePr w:type="band1Vert">
      <w:tblPr/>
      <w:tcPr>
        <w:shd w:val="clear" w:color="auto" w:fill="E8F7F2" w:themeFill="accent2" w:themeFillTint="33"/>
      </w:tcPr>
    </w:tblStylePr>
    <w:tblStylePr w:type="band1Horz">
      <w:tblPr/>
      <w:tcPr>
        <w:shd w:val="clear" w:color="auto" w:fill="E8F7F2" w:themeFill="accent2" w:themeFillTint="33"/>
      </w:tcPr>
    </w:tblStylePr>
  </w:style>
  <w:style w:type="paragraph" w:customStyle="1" w:styleId="Tabelltentext">
    <w:name w:val="Tabelltentext"/>
    <w:qFormat/>
    <w:rsid w:val="002E615E"/>
    <w:pPr>
      <w:tabs>
        <w:tab w:val="left" w:pos="851"/>
      </w:tabs>
      <w:spacing w:after="60" w:line="259" w:lineRule="auto"/>
    </w:pPr>
    <w:rPr>
      <w:rFonts w:ascii="Arial" w:hAnsi="Arial"/>
      <w:sz w:val="18"/>
      <w:szCs w:val="22"/>
    </w:rPr>
  </w:style>
  <w:style w:type="paragraph" w:customStyle="1" w:styleId="Smileys">
    <w:name w:val="Smileys"/>
    <w:qFormat/>
    <w:rsid w:val="002C3500"/>
    <w:pPr>
      <w:spacing w:after="60" w:line="240" w:lineRule="auto"/>
      <w:jc w:val="center"/>
    </w:pPr>
    <w:rPr>
      <w:rFonts w:ascii="Arial" w:hAnsi="Arial"/>
      <w:noProof/>
      <w:sz w:val="22"/>
      <w:szCs w:val="22"/>
      <w:lang w:eastAsia="de-DE"/>
    </w:rPr>
  </w:style>
  <w:style w:type="paragraph" w:styleId="Funotentext">
    <w:name w:val="footnote text"/>
    <w:basedOn w:val="Standard"/>
    <w:link w:val="FunotentextZchn"/>
    <w:uiPriority w:val="99"/>
    <w:semiHidden/>
    <w:unhideWhenUsed/>
    <w:rsid w:val="00BE7FD4"/>
    <w:pPr>
      <w:spacing w:line="240" w:lineRule="auto"/>
    </w:pPr>
    <w:rPr>
      <w:sz w:val="20"/>
    </w:rPr>
  </w:style>
  <w:style w:type="character" w:customStyle="1" w:styleId="FunotentextZchn">
    <w:name w:val="Fußnotentext Zchn"/>
    <w:basedOn w:val="Absatz-Standardschriftart"/>
    <w:link w:val="Funotentext"/>
    <w:uiPriority w:val="99"/>
    <w:semiHidden/>
    <w:rsid w:val="00BE7FD4"/>
  </w:style>
  <w:style w:type="character" w:styleId="Funotenzeichen">
    <w:name w:val="footnote reference"/>
    <w:basedOn w:val="Absatz-Standardschriftart"/>
    <w:uiPriority w:val="99"/>
    <w:semiHidden/>
    <w:unhideWhenUsed/>
    <w:rsid w:val="00BE7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83917930">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966275006">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768430299">
      <w:bodyDiv w:val="1"/>
      <w:marLeft w:val="0"/>
      <w:marRight w:val="0"/>
      <w:marTop w:val="0"/>
      <w:marBottom w:val="0"/>
      <w:divBdr>
        <w:top w:val="none" w:sz="0" w:space="0" w:color="auto"/>
        <w:left w:val="none" w:sz="0" w:space="0" w:color="auto"/>
        <w:bottom w:val="none" w:sz="0" w:space="0" w:color="auto"/>
        <w:right w:val="none" w:sz="0" w:space="0" w:color="auto"/>
      </w:divBdr>
    </w:div>
    <w:div w:id="1770856991">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ABD1A-18AC-4F38-8E46-CB56EA53AA67}">
  <ds:schemaRefs>
    <ds:schemaRef ds:uri="http://schemas.openxmlformats.org/officeDocument/2006/bibliography"/>
  </ds:schemaRefs>
</ds:datastoreItem>
</file>

<file path=customXml/itemProps3.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4.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Pages>
  <Words>2204</Words>
  <Characters>13887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Tönnihsen, Gereon</cp:lastModifiedBy>
  <cp:revision>63</cp:revision>
  <cp:lastPrinted>2020-07-09T11:56:00Z</cp:lastPrinted>
  <dcterms:created xsi:type="dcterms:W3CDTF">2020-07-09T08:37:00Z</dcterms:created>
  <dcterms:modified xsi:type="dcterms:W3CDTF">2021-07-22T12:10:00Z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